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88"/>
      </w:tblGrid>
      <w:tr w:rsidR="00D75D45" w:rsidRPr="003B47E1" w:rsidTr="00E972EC">
        <w:tc>
          <w:tcPr>
            <w:tcW w:w="10912" w:type="dxa"/>
          </w:tcPr>
          <w:p w:rsidR="00D75D45" w:rsidRPr="009B56E6" w:rsidRDefault="00D75D45" w:rsidP="00E972E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University of </w:t>
            </w:r>
            <w:proofErr w:type="spellStart"/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Oum</w:t>
            </w:r>
            <w:proofErr w:type="spellEnd"/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El </w:t>
            </w:r>
            <w:proofErr w:type="spellStart"/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Bouaghi</w:t>
            </w:r>
            <w:proofErr w:type="spellEnd"/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</w:t>
            </w:r>
          </w:p>
          <w:p w:rsidR="00D75D45" w:rsidRPr="009B56E6" w:rsidRDefault="00D75D45" w:rsidP="00E972E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         </w:t>
            </w:r>
          </w:p>
          <w:p w:rsidR="00D75D45" w:rsidRPr="009B56E6" w:rsidRDefault="00D75D45" w:rsidP="00E972E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Faculty of Law and political sciences</w:t>
            </w:r>
          </w:p>
          <w:p w:rsidR="00D75D45" w:rsidRPr="009B56E6" w:rsidRDefault="00D75D45" w:rsidP="00E972E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</w:t>
            </w:r>
          </w:p>
          <w:p w:rsidR="00D75D45" w:rsidRPr="009B56E6" w:rsidRDefault="00D75D45" w:rsidP="00E972EC">
            <w:pPr>
              <w:shd w:val="clear" w:color="auto" w:fill="FFFFFF"/>
              <w:spacing w:after="100" w:afterAutospacing="1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Department of Political sciences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</w:t>
            </w: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Third Year</w:t>
            </w:r>
          </w:p>
        </w:tc>
      </w:tr>
    </w:tbl>
    <w:p w:rsidR="00D75D45" w:rsidRDefault="00D75D45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D75D45" w:rsidRPr="00D75D45" w:rsidRDefault="00D75D45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BUREAUCRATIC POLITICS MODEL:</w:t>
      </w:r>
    </w:p>
    <w:p w:rsidR="00D75D45" w:rsidRPr="00D75D45" w:rsidRDefault="00D75D45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 Unlike </w:t>
      </w: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the rational actor model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, which looks at </w:t>
      </w: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the state as a unitary actor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, the bureaucratic politics model analyzes decisions on the premise that actions are taken by a number of independent, </w:t>
      </w: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competing entities within a particular state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. Each of these separate entities brings values to </w:t>
      </w: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the decision-making process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, as well as its own view of what’s best for personal, organizational and national interests. </w:t>
      </w:r>
      <w:r w:rsidRPr="00D75D4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Each party attempts to satisfy its goals, meaning any collective action is contingent upon successful negotiations and the arrival at an ultimate consensus between all entities.</w:t>
      </w:r>
    </w:p>
    <w:p w:rsidR="00D75D45" w:rsidRDefault="00D75D45">
      <w:pPr>
        <w:rPr>
          <w:rFonts w:asciiTheme="majorBidi" w:hAnsiTheme="majorBidi" w:cstheme="majorBidi"/>
          <w:sz w:val="28"/>
          <w:szCs w:val="28"/>
          <w:lang w:val="en-US"/>
        </w:rPr>
      </w:pP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 A number of factors can influence each party’s decision making and how it achieves its goals, such as </w:t>
      </w: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the relative power and degree of influence of each other actor in the group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. Each party has opposing viewpoints and desired outcomes related to an array of issues, and success in achieving certain goals may require other parties to make certain </w:t>
      </w: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concessions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, resulting in </w:t>
      </w: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decisions that are often seen as more beneficial to one side than the others.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 Additional factors that impact decision making include </w:t>
      </w: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the degrees of importance of certain goals and the political values each party represents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. The increasingly partisan nature of </w:t>
      </w:r>
      <w:r w:rsidRPr="00D75D45">
        <w:rPr>
          <w:rFonts w:asciiTheme="majorBidi" w:hAnsiTheme="majorBidi" w:cstheme="majorBidi"/>
          <w:b/>
          <w:bCs/>
          <w:sz w:val="28"/>
          <w:szCs w:val="28"/>
          <w:lang w:val="en-US"/>
        </w:rPr>
        <w:t>U.S. politics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 provides an excellent example of this model in action. </w:t>
      </w:r>
    </w:p>
    <w:p w:rsidR="00D75D45" w:rsidRDefault="00D75D45">
      <w:pPr>
        <w:rPr>
          <w:rFonts w:asciiTheme="majorBidi" w:hAnsiTheme="majorBidi" w:cstheme="majorBidi"/>
          <w:sz w:val="28"/>
          <w:szCs w:val="28"/>
          <w:lang w:val="en-US"/>
        </w:rPr>
      </w:pPr>
      <w:r w:rsidRPr="00D75D45">
        <w:rPr>
          <w:rFonts w:asciiTheme="majorBidi" w:hAnsiTheme="majorBidi" w:cstheme="majorBidi"/>
          <w:sz w:val="28"/>
          <w:szCs w:val="28"/>
          <w:lang w:val="en-US"/>
        </w:rPr>
        <w:t xml:space="preserve">The bureaucratic politics approach is often touted </w:t>
      </w:r>
      <w:r w:rsidRPr="00D75D4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as an explanation as to why states sometimes act irrationally</w:t>
      </w:r>
      <w:r w:rsidRPr="00D75D45">
        <w:rPr>
          <w:rFonts w:asciiTheme="majorBidi" w:hAnsiTheme="majorBidi" w:cstheme="majorBidi"/>
          <w:sz w:val="28"/>
          <w:szCs w:val="28"/>
          <w:lang w:val="en-US"/>
        </w:rPr>
        <w:t>. However, some argue the model doesn’t account enough for highly concentrated power held by certain entities, such as the executive branch in U.S. governance. It is also seen as very U.S.-centric and difficult to apply in the context of other styles of government.</w:t>
      </w:r>
    </w:p>
    <w:p w:rsidR="00D75D45" w:rsidRDefault="00D75D45" w:rsidP="00D75D45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067A22" w:rsidRPr="00D75D45" w:rsidRDefault="00D75D45" w:rsidP="00D75D45">
      <w:pPr>
        <w:jc w:val="right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D75D45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انقل القطعة إلى </w:t>
      </w:r>
      <w:r w:rsidRPr="00D75D45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العرب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ـــــــ</w:t>
      </w:r>
      <w:r w:rsidRPr="00D75D45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ية</w:t>
      </w:r>
    </w:p>
    <w:sectPr w:rsidR="00067A22" w:rsidRPr="00D75D45" w:rsidSect="0006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D45"/>
    <w:rsid w:val="00067A22"/>
    <w:rsid w:val="00D7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5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2024-12-19T21:38:00Z</dcterms:created>
  <dcterms:modified xsi:type="dcterms:W3CDTF">2024-12-19T21:43:00Z</dcterms:modified>
</cp:coreProperties>
</file>