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87A" w:rsidRDefault="0065387A" w:rsidP="0065387A">
      <w:pPr>
        <w:tabs>
          <w:tab w:val="right" w:pos="424"/>
        </w:tabs>
        <w:bidi/>
        <w:jc w:val="center"/>
        <w:rPr>
          <w:rStyle w:val="fontstyle21"/>
          <w:rFonts w:asciiTheme="majorBidi" w:hAnsiTheme="majorBidi" w:cstheme="majorBidi"/>
          <w:b/>
          <w:bCs/>
          <w:sz w:val="36"/>
          <w:szCs w:val="36"/>
          <w:rtl/>
          <w:lang w:bidi="ar-MA"/>
        </w:rPr>
      </w:pPr>
      <w:r>
        <w:rPr>
          <w:rStyle w:val="fontstyle21"/>
          <w:rFonts w:asciiTheme="majorBidi" w:hAnsiTheme="majorBidi" w:cstheme="majorBidi" w:hint="cs"/>
          <w:b/>
          <w:bCs/>
          <w:sz w:val="36"/>
          <w:szCs w:val="36"/>
          <w:rtl/>
          <w:lang w:bidi="ar-MA"/>
        </w:rPr>
        <w:t>الاتصال التعليمي</w:t>
      </w:r>
    </w:p>
    <w:p w:rsidR="0065387A" w:rsidRDefault="0065387A" w:rsidP="0065387A">
      <w:pPr>
        <w:pStyle w:val="Paragraphedeliste"/>
        <w:numPr>
          <w:ilvl w:val="1"/>
          <w:numId w:val="22"/>
        </w:numPr>
        <w:shd w:val="clear" w:color="auto" w:fill="FFFFFF" w:themeFill="background1"/>
        <w:tabs>
          <w:tab w:val="right" w:pos="424"/>
        </w:tabs>
        <w:bidi/>
        <w:spacing w:before="240"/>
        <w:ind w:left="-1" w:firstLine="0"/>
        <w:rPr>
          <w:rFonts w:asciiTheme="majorBidi" w:eastAsia="Times New Roman" w:hAnsiTheme="majorBidi" w:cstheme="majorBidi"/>
          <w:color w:val="212529"/>
          <w:sz w:val="32"/>
          <w:szCs w:val="32"/>
        </w:rPr>
      </w:pPr>
      <w:r w:rsidRPr="00B31B94">
        <w:rPr>
          <w:rFonts w:asciiTheme="majorBidi" w:eastAsia="Times New Roman" w:hAnsiTheme="majorBidi" w:cstheme="majorBidi"/>
          <w:b/>
          <w:bCs/>
          <w:color w:val="212529"/>
          <w:sz w:val="32"/>
          <w:szCs w:val="32"/>
          <w:rtl/>
        </w:rPr>
        <w:t>ماهية الاتصال:</w:t>
      </w:r>
      <w:r w:rsidRPr="00B31B94">
        <w:rPr>
          <w:rFonts w:asciiTheme="majorBidi" w:eastAsia="Times New Roman" w:hAnsiTheme="majorBidi" w:cstheme="majorBidi"/>
          <w:color w:val="212529"/>
          <w:sz w:val="32"/>
          <w:szCs w:val="32"/>
          <w:rtl/>
        </w:rPr>
        <w:br/>
        <w:t>يرى علماء الاجتماع أن الإنسان مدني بطبعه، ولا يستطيع العيش بمعزل عن الآخرين، إذ لا بد له من الاتصال والتعاون معهم لاستمرار الحياة وتطورها.</w:t>
      </w:r>
      <w:r w:rsidRPr="00B31B94">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وقد عر</w:t>
      </w:r>
      <w:r w:rsidRPr="00B31B94">
        <w:rPr>
          <w:rFonts w:asciiTheme="majorBidi" w:eastAsia="Times New Roman" w:hAnsiTheme="majorBidi" w:cstheme="majorBidi" w:hint="cs"/>
          <w:color w:val="212529"/>
          <w:sz w:val="32"/>
          <w:szCs w:val="32"/>
          <w:rtl/>
        </w:rPr>
        <w:t>ّ</w:t>
      </w:r>
      <w:r w:rsidRPr="00B31B94">
        <w:rPr>
          <w:rFonts w:asciiTheme="majorBidi" w:eastAsia="Times New Roman" w:hAnsiTheme="majorBidi" w:cstheme="majorBidi"/>
          <w:color w:val="212529"/>
          <w:sz w:val="32"/>
          <w:szCs w:val="32"/>
          <w:rtl/>
        </w:rPr>
        <w:t>ف كل من (</w:t>
      </w:r>
      <w:r w:rsidRPr="00B31B94">
        <w:rPr>
          <w:rFonts w:asciiTheme="majorBidi" w:eastAsia="Times New Roman" w:hAnsiTheme="majorBidi" w:cstheme="majorBidi"/>
          <w:b/>
          <w:bCs/>
          <w:color w:val="212529"/>
          <w:sz w:val="32"/>
          <w:szCs w:val="32"/>
          <w:rtl/>
        </w:rPr>
        <w:t>بيرسون</w:t>
      </w:r>
      <w:r w:rsidRPr="00B31B94">
        <w:rPr>
          <w:rFonts w:asciiTheme="majorBidi" w:eastAsia="Times New Roman" w:hAnsiTheme="majorBidi" w:cstheme="majorBidi"/>
          <w:color w:val="212529"/>
          <w:sz w:val="32"/>
          <w:szCs w:val="32"/>
          <w:rtl/>
        </w:rPr>
        <w:t xml:space="preserve">) و(ستينر) الاتصال بأنه: </w:t>
      </w:r>
      <w:r w:rsidRPr="00B31B94">
        <w:rPr>
          <w:rFonts w:asciiTheme="majorBidi" w:eastAsia="Times New Roman" w:hAnsiTheme="majorBidi" w:cstheme="majorBidi" w:hint="cs"/>
          <w:color w:val="212529"/>
          <w:sz w:val="32"/>
          <w:szCs w:val="32"/>
          <w:rtl/>
        </w:rPr>
        <w:t>"</w:t>
      </w:r>
      <w:r w:rsidRPr="00B31B94">
        <w:rPr>
          <w:rFonts w:asciiTheme="majorBidi" w:eastAsia="Times New Roman" w:hAnsiTheme="majorBidi" w:cstheme="majorBidi"/>
          <w:color w:val="212529"/>
          <w:sz w:val="32"/>
          <w:szCs w:val="32"/>
          <w:rtl/>
        </w:rPr>
        <w:t>عملية نقل المعلومات والرغبات والمشاعر والمعرفة والتجارب ، إما شفوياً أو باستعمال الرموز والكلمات والصور، والإحصائيات بقصد الإقناع أو التأثير في السلوك وأن عملية النقل في حد ذاتها هي الاتصال</w:t>
      </w:r>
      <w:r w:rsidRPr="00B31B94">
        <w:rPr>
          <w:rFonts w:asciiTheme="majorBidi" w:eastAsia="Times New Roman" w:hAnsiTheme="majorBidi" w:cstheme="majorBidi" w:hint="cs"/>
          <w:color w:val="212529"/>
          <w:sz w:val="32"/>
          <w:szCs w:val="32"/>
          <w:rtl/>
        </w:rPr>
        <w:t>.</w:t>
      </w:r>
      <w:r w:rsidRPr="00B31B94">
        <w:rPr>
          <w:rFonts w:asciiTheme="majorBidi" w:eastAsia="Times New Roman" w:hAnsiTheme="majorBidi" w:cstheme="majorBidi"/>
          <w:color w:val="212529"/>
          <w:sz w:val="32"/>
          <w:szCs w:val="32"/>
          <w:rtl/>
        </w:rPr>
        <w:br/>
      </w:r>
      <w:r w:rsidRPr="00B31B94">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أما تعريفه في الاصطلاح التربوي فهو عملية يقوم المدرس فيها بتبسيط المهارات والخبرات لطلبته مستخدماً كل التقنيات المتاحة التي تعينه على ذلك، وتجعل الطلبة مشاركين إيجابيين فيما يدور حولهم في غرفة الصف.</w:t>
      </w:r>
      <w:r w:rsidRPr="00B31B94">
        <w:rPr>
          <w:rFonts w:asciiTheme="majorBidi" w:eastAsia="Times New Roman" w:hAnsiTheme="majorBidi" w:cstheme="majorBidi"/>
          <w:color w:val="212529"/>
          <w:sz w:val="32"/>
          <w:szCs w:val="32"/>
          <w:rtl/>
        </w:rPr>
        <w:br/>
      </w:r>
      <w:r w:rsidRPr="00B31B94">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إذ إن عملية الاتصال الناجحة لا تسير في اتجاه واحد من المدرس إلى الطالب، بل هي عملية دائرية بين المدرس والطالب، وتتأثر بالمجال الذي توجد فيه، والعناصر الموجودة في ذلك المجال الدائري (مصدر- مستقبل – مصدر آخر) تحدث داخل مجال أوسع وأشمل، يضم كل الظروف والإمكانيات التي تحيط بعملية الاتصال وتؤثر فيها ويشار إليها أحياناً بالبيئة التعليمية (</w:t>
      </w:r>
      <w:r w:rsidRPr="00B31B94">
        <w:rPr>
          <w:rFonts w:asciiTheme="majorBidi" w:eastAsia="Times New Roman" w:hAnsiTheme="majorBidi" w:cstheme="majorBidi"/>
          <w:color w:val="212529"/>
          <w:sz w:val="28"/>
          <w:szCs w:val="28"/>
        </w:rPr>
        <w:t>Learning Environment</w:t>
      </w:r>
      <w:r w:rsidRPr="00B31B94">
        <w:rPr>
          <w:rFonts w:asciiTheme="majorBidi" w:eastAsia="Times New Roman" w:hAnsiTheme="majorBidi" w:cstheme="majorBidi"/>
          <w:color w:val="212529"/>
          <w:sz w:val="32"/>
          <w:szCs w:val="32"/>
          <w:rtl/>
        </w:rPr>
        <w:t>) أو مجال(</w:t>
      </w:r>
      <w:r w:rsidRPr="00B31B94">
        <w:rPr>
          <w:rFonts w:asciiTheme="majorBidi" w:eastAsia="Times New Roman" w:hAnsiTheme="majorBidi" w:cstheme="majorBidi"/>
          <w:color w:val="212529"/>
          <w:sz w:val="28"/>
          <w:szCs w:val="28"/>
        </w:rPr>
        <w:t>Situation</w:t>
      </w:r>
      <w:r w:rsidRPr="00B31B94">
        <w:rPr>
          <w:rFonts w:asciiTheme="majorBidi" w:eastAsia="Times New Roman" w:hAnsiTheme="majorBidi" w:cstheme="majorBidi"/>
          <w:color w:val="212529"/>
          <w:sz w:val="32"/>
          <w:szCs w:val="32"/>
          <w:rtl/>
        </w:rPr>
        <w:t>) وهي عملية ديناميكية تتأثر بالتفاعل المستمر بين عناصرها</w:t>
      </w:r>
      <w:r w:rsidRPr="00B31B94">
        <w:rPr>
          <w:rFonts w:asciiTheme="majorBidi" w:eastAsia="Times New Roman" w:hAnsiTheme="majorBidi" w:cstheme="majorBidi" w:hint="cs"/>
          <w:color w:val="212529"/>
          <w:sz w:val="32"/>
          <w:szCs w:val="32"/>
          <w:rtl/>
        </w:rPr>
        <w:t>.</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b/>
          <w:bCs/>
          <w:color w:val="212529"/>
          <w:sz w:val="32"/>
          <w:szCs w:val="32"/>
          <w:rtl/>
        </w:rPr>
        <w:t xml:space="preserve">2- </w:t>
      </w:r>
      <w:r w:rsidRPr="00B31B94">
        <w:rPr>
          <w:rFonts w:asciiTheme="majorBidi" w:eastAsia="Times New Roman" w:hAnsiTheme="majorBidi" w:cstheme="majorBidi"/>
          <w:b/>
          <w:bCs/>
          <w:color w:val="212529"/>
          <w:sz w:val="32"/>
          <w:szCs w:val="32"/>
          <w:rtl/>
        </w:rPr>
        <w:t>أهمية الاتصال:</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تتلخص أهمية الاتصا</w:t>
      </w:r>
      <w:r>
        <w:rPr>
          <w:rFonts w:asciiTheme="majorBidi" w:eastAsia="Times New Roman" w:hAnsiTheme="majorBidi" w:cstheme="majorBidi"/>
          <w:color w:val="212529"/>
          <w:sz w:val="32"/>
          <w:szCs w:val="32"/>
          <w:rtl/>
        </w:rPr>
        <w:t>ل التعليمي في النقاط الآتية:</w:t>
      </w:r>
      <w:r>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يمكن للا</w:t>
      </w:r>
      <w:r>
        <w:rPr>
          <w:rFonts w:asciiTheme="majorBidi" w:eastAsia="Times New Roman" w:hAnsiTheme="majorBidi" w:cstheme="majorBidi"/>
          <w:color w:val="212529"/>
          <w:sz w:val="32"/>
          <w:szCs w:val="32"/>
          <w:rtl/>
        </w:rPr>
        <w:t>تصال فتح المجال للاحتكاك البشري</w:t>
      </w:r>
      <w:r w:rsidRPr="00B31B94">
        <w:rPr>
          <w:rFonts w:asciiTheme="majorBidi" w:eastAsia="Times New Roman" w:hAnsiTheme="majorBidi" w:cstheme="majorBidi"/>
          <w:color w:val="212529"/>
          <w:sz w:val="32"/>
          <w:szCs w:val="32"/>
          <w:rtl/>
        </w:rPr>
        <w:t>، وفتح الفرصة للتفكير والاطلاع والحوار وتبادل المع</w:t>
      </w:r>
      <w:r>
        <w:rPr>
          <w:rFonts w:asciiTheme="majorBidi" w:eastAsia="Times New Roman" w:hAnsiTheme="majorBidi" w:cstheme="majorBidi"/>
          <w:color w:val="212529"/>
          <w:sz w:val="32"/>
          <w:szCs w:val="32"/>
          <w:rtl/>
        </w:rPr>
        <w:t>لومات في شتى المجالات والميادين</w:t>
      </w:r>
      <w:r w:rsidRPr="00B31B94">
        <w:rPr>
          <w:rFonts w:asciiTheme="majorBidi" w:eastAsia="Times New Roman" w:hAnsiTheme="majorBidi" w:cstheme="majorBidi"/>
          <w:color w:val="212529"/>
          <w:sz w:val="32"/>
          <w:szCs w:val="32"/>
          <w:rtl/>
        </w:rPr>
        <w:t>، وأنه لا يبعد الإنسان عن الشعور بالعزلة وحتى عند المصاب</w:t>
      </w:r>
      <w:r>
        <w:rPr>
          <w:rFonts w:asciiTheme="majorBidi" w:eastAsia="Times New Roman" w:hAnsiTheme="majorBidi" w:cstheme="majorBidi"/>
          <w:color w:val="212529"/>
          <w:sz w:val="32"/>
          <w:szCs w:val="32"/>
          <w:rtl/>
        </w:rPr>
        <w:t>ين بعاهات نطقية وسمعية مثل الصم</w:t>
      </w:r>
      <w:r w:rsidRPr="00B31B94">
        <w:rPr>
          <w:rFonts w:asciiTheme="majorBidi" w:eastAsia="Times New Roman" w:hAnsiTheme="majorBidi" w:cstheme="majorBidi"/>
          <w:color w:val="212529"/>
          <w:sz w:val="32"/>
          <w:szCs w:val="32"/>
          <w:rtl/>
        </w:rPr>
        <w:t>، إذ يستخدمون لغة الإشارة ال</w:t>
      </w:r>
      <w:r>
        <w:rPr>
          <w:rFonts w:asciiTheme="majorBidi" w:eastAsia="Times New Roman" w:hAnsiTheme="majorBidi" w:cstheme="majorBidi"/>
          <w:color w:val="212529"/>
          <w:sz w:val="32"/>
          <w:szCs w:val="32"/>
          <w:rtl/>
        </w:rPr>
        <w:t>خاصة بهم لتخرجهم من إطار عزلتهم</w:t>
      </w:r>
      <w:r w:rsidRPr="00B31B94">
        <w:rPr>
          <w:rFonts w:asciiTheme="majorBidi" w:eastAsia="Times New Roman" w:hAnsiTheme="majorBidi" w:cstheme="majorBidi"/>
          <w:color w:val="212529"/>
          <w:sz w:val="32"/>
          <w:szCs w:val="32"/>
          <w:rtl/>
        </w:rPr>
        <w:t>، ويستخدمون تقنيات اتصال أ</w:t>
      </w:r>
      <w:r>
        <w:rPr>
          <w:rFonts w:asciiTheme="majorBidi" w:eastAsia="Times New Roman" w:hAnsiTheme="majorBidi" w:cstheme="majorBidi"/>
          <w:color w:val="212529"/>
          <w:sz w:val="32"/>
          <w:szCs w:val="32"/>
          <w:rtl/>
        </w:rPr>
        <w:t>خرى تيسر لهم التفاهم مع الآخرين.</w:t>
      </w:r>
      <w:r>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يتيح الاتصال الفرصة لتعرف آراء الآخرين وأفكارهم عن طريق الحركة التي يحدثها على شكل حوار ونقاش بين ط</w:t>
      </w:r>
      <w:r>
        <w:rPr>
          <w:rFonts w:asciiTheme="majorBidi" w:eastAsia="Times New Roman" w:hAnsiTheme="majorBidi" w:cstheme="majorBidi"/>
          <w:color w:val="212529"/>
          <w:sz w:val="32"/>
          <w:szCs w:val="32"/>
          <w:rtl/>
        </w:rPr>
        <w:t>رفين من الناس أو مجموعة مع أخرى</w:t>
      </w:r>
      <w:r w:rsidRPr="00B31B94">
        <w:rPr>
          <w:rFonts w:asciiTheme="majorBidi" w:eastAsia="Times New Roman" w:hAnsiTheme="majorBidi" w:cstheme="majorBidi"/>
          <w:color w:val="212529"/>
          <w:sz w:val="32"/>
          <w:szCs w:val="32"/>
          <w:rtl/>
        </w:rPr>
        <w:t>، وأن الاتصال يفسح لكل فرد ال</w:t>
      </w:r>
      <w:r>
        <w:rPr>
          <w:rFonts w:asciiTheme="majorBidi" w:eastAsia="Times New Roman" w:hAnsiTheme="majorBidi" w:cstheme="majorBidi"/>
          <w:color w:val="212529"/>
          <w:sz w:val="32"/>
          <w:szCs w:val="32"/>
          <w:rtl/>
        </w:rPr>
        <w:t>مجال للمشاركة في الحوار والنقاش</w:t>
      </w:r>
      <w:r w:rsidRPr="00B31B94">
        <w:rPr>
          <w:rFonts w:asciiTheme="majorBidi" w:eastAsia="Times New Roman" w:hAnsiTheme="majorBidi" w:cstheme="majorBidi"/>
          <w:color w:val="212529"/>
          <w:sz w:val="32"/>
          <w:szCs w:val="32"/>
          <w:rtl/>
        </w:rPr>
        <w:t>، مما يساعده على تكوين شخصي</w:t>
      </w:r>
      <w:r>
        <w:rPr>
          <w:rFonts w:asciiTheme="majorBidi" w:eastAsia="Times New Roman" w:hAnsiTheme="majorBidi" w:cstheme="majorBidi"/>
          <w:color w:val="212529"/>
          <w:sz w:val="32"/>
          <w:szCs w:val="32"/>
          <w:rtl/>
        </w:rPr>
        <w:t>ته المستقلة والناضجة في المجتمع.</w:t>
      </w:r>
      <w:r>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يساعد الاتصال الأفراد والمجتمعات على نقل الثقافات والعادات والتقاليد واللغات من وإ</w:t>
      </w:r>
      <w:r>
        <w:rPr>
          <w:rFonts w:asciiTheme="majorBidi" w:eastAsia="Times New Roman" w:hAnsiTheme="majorBidi" w:cstheme="majorBidi"/>
          <w:color w:val="212529"/>
          <w:sz w:val="32"/>
          <w:szCs w:val="32"/>
          <w:rtl/>
        </w:rPr>
        <w:t>لى المجتمعات الأخرى.</w:t>
      </w:r>
      <w:r>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 xml:space="preserve">يستعمل للتعرف على الأحداث الجارية في العالم </w:t>
      </w:r>
      <w:r>
        <w:rPr>
          <w:rFonts w:asciiTheme="majorBidi" w:eastAsia="Times New Roman" w:hAnsiTheme="majorBidi" w:cstheme="majorBidi"/>
          <w:color w:val="212529"/>
          <w:sz w:val="32"/>
          <w:szCs w:val="32"/>
          <w:rtl/>
        </w:rPr>
        <w:t>لحظة وقوعها أو فوراً بعد حدوثها</w:t>
      </w:r>
      <w:r w:rsidRPr="00B31B94">
        <w:rPr>
          <w:rFonts w:asciiTheme="majorBidi" w:eastAsia="Times New Roman" w:hAnsiTheme="majorBidi" w:cstheme="majorBidi"/>
          <w:color w:val="212529"/>
          <w:sz w:val="32"/>
          <w:szCs w:val="32"/>
          <w:rtl/>
        </w:rPr>
        <w:t>، فالتلفاز هو نافذة على العالم تمكن المشاهدين من متابعة مجري</w:t>
      </w:r>
      <w:r>
        <w:rPr>
          <w:rFonts w:asciiTheme="majorBidi" w:eastAsia="Times New Roman" w:hAnsiTheme="majorBidi" w:cstheme="majorBidi"/>
          <w:color w:val="212529"/>
          <w:sz w:val="32"/>
          <w:szCs w:val="32"/>
          <w:rtl/>
        </w:rPr>
        <w:t>ات الأحداث في أنحاء العالم كافة</w:t>
      </w:r>
      <w:r w:rsidRPr="00B31B94">
        <w:rPr>
          <w:rFonts w:asciiTheme="majorBidi" w:eastAsia="Times New Roman" w:hAnsiTheme="majorBidi" w:cstheme="majorBidi"/>
          <w:color w:val="212529"/>
          <w:sz w:val="32"/>
          <w:szCs w:val="32"/>
          <w:rtl/>
        </w:rPr>
        <w:t>، إذ أ</w:t>
      </w:r>
      <w:r>
        <w:rPr>
          <w:rFonts w:asciiTheme="majorBidi" w:eastAsia="Times New Roman" w:hAnsiTheme="majorBidi" w:cstheme="majorBidi"/>
          <w:color w:val="212529"/>
          <w:sz w:val="32"/>
          <w:szCs w:val="32"/>
          <w:rtl/>
        </w:rPr>
        <w:t>صبح العالم أشبه بقرية إلكترونية</w:t>
      </w:r>
      <w:r w:rsidRPr="00B31B94">
        <w:rPr>
          <w:rFonts w:asciiTheme="majorBidi" w:eastAsia="Times New Roman" w:hAnsiTheme="majorBidi" w:cstheme="majorBidi"/>
          <w:color w:val="212529"/>
          <w:sz w:val="32"/>
          <w:szCs w:val="32"/>
          <w:rtl/>
        </w:rPr>
        <w:t xml:space="preserve">، أو بيت إلكتروني يتصل فيه الإنسان بالعالم من </w:t>
      </w:r>
      <w:r>
        <w:rPr>
          <w:rFonts w:asciiTheme="majorBidi" w:eastAsia="Times New Roman" w:hAnsiTheme="majorBidi" w:cstheme="majorBidi"/>
          <w:color w:val="212529"/>
          <w:sz w:val="32"/>
          <w:szCs w:val="32"/>
          <w:rtl/>
        </w:rPr>
        <w:t>دون أن يغادر منزله أو قريته.</w:t>
      </w:r>
      <w:r>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يستخدم الاتصال من خلال التقنيات الجماهيرية المتعددة ا</w:t>
      </w:r>
      <w:r>
        <w:rPr>
          <w:rFonts w:asciiTheme="majorBidi" w:eastAsia="Times New Roman" w:hAnsiTheme="majorBidi" w:cstheme="majorBidi"/>
          <w:color w:val="212529"/>
          <w:sz w:val="32"/>
          <w:szCs w:val="32"/>
          <w:rtl/>
        </w:rPr>
        <w:t>لتأثير بوصفها تقنية إعلان ناجحة.</w:t>
      </w:r>
      <w:r>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تؤدي تقنيات الاتصال المختل</w:t>
      </w:r>
      <w:r>
        <w:rPr>
          <w:rFonts w:asciiTheme="majorBidi" w:eastAsia="Times New Roman" w:hAnsiTheme="majorBidi" w:cstheme="majorBidi"/>
          <w:color w:val="212529"/>
          <w:sz w:val="32"/>
          <w:szCs w:val="32"/>
          <w:rtl/>
        </w:rPr>
        <w:t>فة دوراً مهماً في عملية الإنماء، إذ يعد الإنماء حركة تغيير</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 xml:space="preserve">وتطويره للمجتمع في حقل معين </w:t>
      </w:r>
      <w:r>
        <w:rPr>
          <w:rFonts w:asciiTheme="majorBidi" w:eastAsia="Times New Roman" w:hAnsiTheme="majorBidi" w:cstheme="majorBidi"/>
          <w:color w:val="212529"/>
          <w:sz w:val="32"/>
          <w:szCs w:val="32"/>
          <w:rtl/>
        </w:rPr>
        <w:t>يصب في قنوات التنمية الشاملة.</w:t>
      </w:r>
      <w:r>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تؤدي تقنيات الاتصال المتقدمة في العصر الحاضر دوراً ب</w:t>
      </w:r>
      <w:r>
        <w:rPr>
          <w:rFonts w:asciiTheme="majorBidi" w:eastAsia="Times New Roman" w:hAnsiTheme="majorBidi" w:cstheme="majorBidi"/>
          <w:color w:val="212529"/>
          <w:sz w:val="32"/>
          <w:szCs w:val="32"/>
          <w:rtl/>
        </w:rPr>
        <w:t>ارزاً في تطوير الأنظمة التربوية</w:t>
      </w:r>
      <w:r w:rsidRPr="00B31B94">
        <w:rPr>
          <w:rFonts w:asciiTheme="majorBidi" w:eastAsia="Times New Roman" w:hAnsiTheme="majorBidi" w:cstheme="majorBidi"/>
          <w:color w:val="212529"/>
          <w:sz w:val="32"/>
          <w:szCs w:val="32"/>
          <w:rtl/>
        </w:rPr>
        <w:t>،</w:t>
      </w:r>
      <w:r>
        <w:rPr>
          <w:rFonts w:asciiTheme="majorBidi" w:eastAsia="Times New Roman" w:hAnsiTheme="majorBidi" w:cstheme="majorBidi"/>
          <w:color w:val="212529"/>
          <w:sz w:val="32"/>
          <w:szCs w:val="32"/>
          <w:rtl/>
        </w:rPr>
        <w:t xml:space="preserve"> لا </w:t>
      </w:r>
      <w:r>
        <w:rPr>
          <w:rFonts w:asciiTheme="majorBidi" w:eastAsia="Times New Roman" w:hAnsiTheme="majorBidi" w:cstheme="majorBidi"/>
          <w:color w:val="212529"/>
          <w:sz w:val="32"/>
          <w:szCs w:val="32"/>
          <w:rtl/>
        </w:rPr>
        <w:lastRenderedPageBreak/>
        <w:t>سيما في مجال التعليم عن بعد</w:t>
      </w:r>
      <w:r w:rsidRPr="00B31B94">
        <w:rPr>
          <w:rFonts w:asciiTheme="majorBidi" w:eastAsia="Times New Roman" w:hAnsiTheme="majorBidi" w:cstheme="majorBidi"/>
          <w:color w:val="212529"/>
          <w:sz w:val="32"/>
          <w:szCs w:val="32"/>
          <w:rtl/>
        </w:rPr>
        <w:t xml:space="preserve">، </w:t>
      </w:r>
      <w:r>
        <w:rPr>
          <w:rFonts w:asciiTheme="majorBidi" w:eastAsia="Times New Roman" w:hAnsiTheme="majorBidi" w:cstheme="majorBidi"/>
          <w:color w:val="212529"/>
          <w:sz w:val="32"/>
          <w:szCs w:val="32"/>
          <w:rtl/>
        </w:rPr>
        <w:t>وتحقيق ما يسمى الجامعة المفتوحة</w:t>
      </w:r>
      <w:r w:rsidRPr="00B31B94">
        <w:rPr>
          <w:rFonts w:asciiTheme="majorBidi" w:eastAsia="Times New Roman" w:hAnsiTheme="majorBidi" w:cstheme="majorBidi"/>
          <w:color w:val="212529"/>
          <w:sz w:val="32"/>
          <w:szCs w:val="32"/>
          <w:rtl/>
        </w:rPr>
        <w:t>.</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b/>
          <w:bCs/>
          <w:color w:val="212529"/>
          <w:sz w:val="32"/>
          <w:szCs w:val="32"/>
          <w:rtl/>
        </w:rPr>
        <w:t xml:space="preserve">3- </w:t>
      </w:r>
      <w:r w:rsidRPr="00B31B94">
        <w:rPr>
          <w:rFonts w:asciiTheme="majorBidi" w:eastAsia="Times New Roman" w:hAnsiTheme="majorBidi" w:cstheme="majorBidi"/>
          <w:b/>
          <w:bCs/>
          <w:color w:val="212529"/>
          <w:sz w:val="32"/>
          <w:szCs w:val="32"/>
          <w:rtl/>
        </w:rPr>
        <w:t>عناصر عملية الاتصال:</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يتم في عملية الاتصال نقل المعرفة بأنواعها من شخص</w:t>
      </w:r>
      <w:r>
        <w:rPr>
          <w:rFonts w:asciiTheme="majorBidi" w:eastAsia="Times New Roman" w:hAnsiTheme="majorBidi" w:cstheme="majorBidi"/>
          <w:color w:val="212529"/>
          <w:sz w:val="32"/>
          <w:szCs w:val="32"/>
          <w:rtl/>
        </w:rPr>
        <w:t xml:space="preserve"> إلى آخر،</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 xml:space="preserve">فهي عملية تتخذ مساراً يبدأ </w:t>
      </w:r>
      <w:r>
        <w:rPr>
          <w:rFonts w:asciiTheme="majorBidi" w:eastAsia="Times New Roman" w:hAnsiTheme="majorBidi" w:cstheme="majorBidi"/>
          <w:color w:val="212529"/>
          <w:sz w:val="32"/>
          <w:szCs w:val="32"/>
          <w:rtl/>
        </w:rPr>
        <w:t>من المصدر (المرسل) إلى المستقبل</w:t>
      </w:r>
      <w:r w:rsidRPr="00B31B94">
        <w:rPr>
          <w:rFonts w:asciiTheme="majorBidi" w:eastAsia="Times New Roman" w:hAnsiTheme="majorBidi" w:cstheme="majorBidi"/>
          <w:color w:val="212529"/>
          <w:sz w:val="32"/>
          <w:szCs w:val="32"/>
          <w:rtl/>
        </w:rPr>
        <w:t>، ثم يرتد ثانية</w:t>
      </w:r>
      <w:r>
        <w:rPr>
          <w:rFonts w:asciiTheme="majorBidi" w:eastAsia="Times New Roman" w:hAnsiTheme="majorBidi" w:cstheme="majorBidi"/>
          <w:color w:val="212529"/>
          <w:sz w:val="32"/>
          <w:szCs w:val="32"/>
          <w:rtl/>
        </w:rPr>
        <w:t xml:space="preserve"> إلى المصدر على شكل تغذية راجعة</w:t>
      </w:r>
      <w:r w:rsidRPr="00B31B94">
        <w:rPr>
          <w:rFonts w:asciiTheme="majorBidi" w:eastAsia="Times New Roman" w:hAnsiTheme="majorBidi" w:cstheme="majorBidi"/>
          <w:color w:val="212529"/>
          <w:sz w:val="32"/>
          <w:szCs w:val="32"/>
          <w:rtl/>
        </w:rPr>
        <w:t>، تساعد المرسل على معرفة ما تحقق من أهداف، فيغير رسالته ومحتواها وقناة الاتصال، بما يحقق التفاهم.</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وعملية الاتصال لا تسير في اتجاه واحد بل في</w:t>
      </w:r>
      <w:r>
        <w:rPr>
          <w:rFonts w:asciiTheme="majorBidi" w:eastAsia="Times New Roman" w:hAnsiTheme="majorBidi" w:cstheme="majorBidi"/>
          <w:color w:val="212529"/>
          <w:sz w:val="32"/>
          <w:szCs w:val="32"/>
          <w:rtl/>
        </w:rPr>
        <w:t xml:space="preserve"> اتجاهين، وعملية التعليم فيها اتصال بين</w:t>
      </w:r>
      <w:r>
        <w:rPr>
          <w:rFonts w:asciiTheme="majorBidi" w:eastAsia="Times New Roman" w:hAnsiTheme="majorBidi" w:cstheme="majorBidi" w:hint="cs"/>
          <w:color w:val="212529"/>
          <w:sz w:val="32"/>
          <w:szCs w:val="32"/>
          <w:rtl/>
        </w:rPr>
        <w:t xml:space="preserve"> </w:t>
      </w:r>
      <w:r>
        <w:rPr>
          <w:rFonts w:asciiTheme="majorBidi" w:eastAsia="Times New Roman" w:hAnsiTheme="majorBidi" w:cstheme="majorBidi"/>
          <w:color w:val="212529"/>
          <w:sz w:val="32"/>
          <w:szCs w:val="32"/>
          <w:rtl/>
        </w:rPr>
        <w:t>المدرس وطلبته</w:t>
      </w:r>
      <w:r w:rsidRPr="00B31B94">
        <w:rPr>
          <w:rFonts w:asciiTheme="majorBidi" w:eastAsia="Times New Roman" w:hAnsiTheme="majorBidi" w:cstheme="majorBidi"/>
          <w:color w:val="212529"/>
          <w:sz w:val="32"/>
          <w:szCs w:val="32"/>
          <w:rtl/>
        </w:rPr>
        <w:t>، إذ يك</w:t>
      </w:r>
      <w:r>
        <w:rPr>
          <w:rFonts w:asciiTheme="majorBidi" w:eastAsia="Times New Roman" w:hAnsiTheme="majorBidi" w:cstheme="majorBidi"/>
          <w:color w:val="212529"/>
          <w:sz w:val="32"/>
          <w:szCs w:val="32"/>
          <w:rtl/>
        </w:rPr>
        <w:t>ون المدرس فيها مصدراً للمعلومات، والطلبة مستقبلين لها</w:t>
      </w:r>
      <w:r w:rsidRPr="00B31B94">
        <w:rPr>
          <w:rFonts w:asciiTheme="majorBidi" w:eastAsia="Times New Roman" w:hAnsiTheme="majorBidi" w:cstheme="majorBidi"/>
          <w:color w:val="212529"/>
          <w:sz w:val="32"/>
          <w:szCs w:val="32"/>
          <w:rtl/>
        </w:rPr>
        <w:t>، وهناك وسيط (قناة اتصال) بينهما تقوم بنقل المعلومات.</w:t>
      </w:r>
      <w:r w:rsidRPr="00B31B94">
        <w:rPr>
          <w:rFonts w:asciiTheme="majorBidi" w:eastAsia="Times New Roman" w:hAnsiTheme="majorBidi" w:cstheme="majorBidi"/>
          <w:color w:val="212529"/>
          <w:sz w:val="32"/>
          <w:szCs w:val="32"/>
          <w:rtl/>
        </w:rPr>
        <w:br/>
      </w:r>
      <w:r w:rsidRPr="00B31B94">
        <w:rPr>
          <w:rFonts w:asciiTheme="majorBidi" w:eastAsia="Times New Roman" w:hAnsiTheme="majorBidi" w:cstheme="majorBidi"/>
          <w:b/>
          <w:bCs/>
          <w:color w:val="212529"/>
          <w:sz w:val="32"/>
          <w:szCs w:val="32"/>
          <w:rtl/>
        </w:rPr>
        <w:t>أولاً: المرسل</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هو الم</w:t>
      </w:r>
      <w:r>
        <w:rPr>
          <w:rFonts w:asciiTheme="majorBidi" w:eastAsia="Times New Roman" w:hAnsiTheme="majorBidi" w:cstheme="majorBidi"/>
          <w:color w:val="212529"/>
          <w:sz w:val="32"/>
          <w:szCs w:val="32"/>
          <w:rtl/>
        </w:rPr>
        <w:t>صدر الذي تبدأ منه عملية الاتصال</w:t>
      </w:r>
      <w:r w:rsidRPr="00B31B94">
        <w:rPr>
          <w:rFonts w:asciiTheme="majorBidi" w:eastAsia="Times New Roman" w:hAnsiTheme="majorBidi" w:cstheme="majorBidi"/>
          <w:color w:val="212529"/>
          <w:sz w:val="32"/>
          <w:szCs w:val="32"/>
          <w:rtl/>
        </w:rPr>
        <w:t>، فقد يكون المرسل إنسانا أو آلة أ</w:t>
      </w:r>
      <w:r>
        <w:rPr>
          <w:rFonts w:asciiTheme="majorBidi" w:eastAsia="Times New Roman" w:hAnsiTheme="majorBidi" w:cstheme="majorBidi"/>
          <w:color w:val="212529"/>
          <w:sz w:val="32"/>
          <w:szCs w:val="32"/>
          <w:rtl/>
        </w:rPr>
        <w:t>و مادة مطبوعة</w:t>
      </w:r>
      <w:r w:rsidRPr="00B31B94">
        <w:rPr>
          <w:rFonts w:asciiTheme="majorBidi" w:eastAsia="Times New Roman" w:hAnsiTheme="majorBidi" w:cstheme="majorBidi"/>
          <w:color w:val="212529"/>
          <w:sz w:val="32"/>
          <w:szCs w:val="32"/>
          <w:rtl/>
        </w:rPr>
        <w:t xml:space="preserve">، أو منشورة أو هيئة أو منظمة مثل الصحافة أو الإذاعة فالمرسل هو الذي يصوغ الرسالة في </w:t>
      </w:r>
      <w:r>
        <w:rPr>
          <w:rFonts w:asciiTheme="majorBidi" w:eastAsia="Times New Roman" w:hAnsiTheme="majorBidi" w:cstheme="majorBidi"/>
          <w:color w:val="212529"/>
          <w:sz w:val="32"/>
          <w:szCs w:val="32"/>
          <w:rtl/>
        </w:rPr>
        <w:t>كلمات أو حركات أو إشارات أو صور، لكي ينقلها إلى الآخرين</w:t>
      </w:r>
      <w:r w:rsidRPr="00B31B94">
        <w:rPr>
          <w:rFonts w:asciiTheme="majorBidi" w:eastAsia="Times New Roman" w:hAnsiTheme="majorBidi" w:cstheme="majorBidi"/>
          <w:color w:val="212529"/>
          <w:sz w:val="32"/>
          <w:szCs w:val="32"/>
          <w:rtl/>
        </w:rPr>
        <w:t>، وقد يكون المصدر المدرس، أو المتحدث أو المذيع أو المدرب الذي يود نقل ما لدية من أفكار أو مفاهيم أو قيم أو معلومات أو خبرات أي يقوم بتحويلها إلى رسالة يحاول من خلالها التأثير في الآخرين وحتى يتمكن المرسل من إيصال رسالته على الوجه الأمثل ي</w:t>
      </w:r>
      <w:r>
        <w:rPr>
          <w:rFonts w:asciiTheme="majorBidi" w:eastAsia="Times New Roman" w:hAnsiTheme="majorBidi" w:cstheme="majorBidi"/>
          <w:color w:val="212529"/>
          <w:sz w:val="32"/>
          <w:szCs w:val="32"/>
          <w:rtl/>
        </w:rPr>
        <w:t>نبغي أن تتوفر فيه عدة شروط منها</w:t>
      </w:r>
      <w:r w:rsidRPr="00B31B94">
        <w:rPr>
          <w:rFonts w:asciiTheme="majorBidi" w:eastAsia="Times New Roman" w:hAnsiTheme="majorBidi" w:cstheme="majorBidi"/>
          <w:color w:val="212529"/>
          <w:sz w:val="32"/>
          <w:szCs w:val="32"/>
          <w:rtl/>
        </w:rPr>
        <w:t>:</w:t>
      </w:r>
      <w:r w:rsidRPr="00B31B94">
        <w:rPr>
          <w:rFonts w:asciiTheme="majorBidi" w:eastAsia="Times New Roman" w:hAnsiTheme="majorBidi" w:cstheme="majorBidi"/>
          <w:color w:val="212529"/>
          <w:sz w:val="32"/>
          <w:szCs w:val="32"/>
          <w:rtl/>
        </w:rPr>
        <w:br/>
        <w:t>1- أن يكون مقتنعاً ومؤمناً بالرسالة التي ينوي</w:t>
      </w:r>
      <w:r>
        <w:rPr>
          <w:rFonts w:asciiTheme="majorBidi" w:eastAsia="Times New Roman" w:hAnsiTheme="majorBidi" w:cstheme="majorBidi"/>
          <w:color w:val="212529"/>
          <w:sz w:val="32"/>
          <w:szCs w:val="32"/>
          <w:rtl/>
        </w:rPr>
        <w:t xml:space="preserve"> إيصالها إلى المستقبل أو الطالب</w:t>
      </w:r>
      <w:r w:rsidRPr="00B31B94">
        <w:rPr>
          <w:rFonts w:asciiTheme="majorBidi" w:eastAsia="Times New Roman" w:hAnsiTheme="majorBidi" w:cstheme="majorBidi"/>
          <w:color w:val="212529"/>
          <w:sz w:val="32"/>
          <w:szCs w:val="32"/>
          <w:rtl/>
        </w:rPr>
        <w:t>.</w:t>
      </w:r>
      <w:r w:rsidRPr="00B31B94">
        <w:rPr>
          <w:rFonts w:asciiTheme="majorBidi" w:eastAsia="Times New Roman" w:hAnsiTheme="majorBidi" w:cstheme="majorBidi"/>
          <w:color w:val="212529"/>
          <w:sz w:val="32"/>
          <w:szCs w:val="32"/>
          <w:rtl/>
        </w:rPr>
        <w:br/>
        <w:t xml:space="preserve">2- أن </w:t>
      </w:r>
      <w:r>
        <w:rPr>
          <w:rFonts w:asciiTheme="majorBidi" w:eastAsia="Times New Roman" w:hAnsiTheme="majorBidi" w:cstheme="majorBidi"/>
          <w:color w:val="212529"/>
          <w:sz w:val="32"/>
          <w:szCs w:val="32"/>
          <w:rtl/>
        </w:rPr>
        <w:t>يكون متمكناً، وملما بمحتو</w:t>
      </w:r>
      <w:r>
        <w:rPr>
          <w:rFonts w:asciiTheme="majorBidi" w:eastAsia="Times New Roman" w:hAnsiTheme="majorBidi" w:cstheme="majorBidi" w:hint="cs"/>
          <w:color w:val="212529"/>
          <w:sz w:val="32"/>
          <w:szCs w:val="32"/>
          <w:rtl/>
        </w:rPr>
        <w:t>ى</w:t>
      </w:r>
      <w:r>
        <w:rPr>
          <w:rFonts w:asciiTheme="majorBidi" w:eastAsia="Times New Roman" w:hAnsiTheme="majorBidi" w:cstheme="majorBidi"/>
          <w:color w:val="212529"/>
          <w:sz w:val="32"/>
          <w:szCs w:val="32"/>
          <w:rtl/>
        </w:rPr>
        <w:t xml:space="preserve"> الرسالة من معلومات، ومهارات، واتجاهات.</w:t>
      </w:r>
      <w:r>
        <w:rPr>
          <w:rFonts w:asciiTheme="majorBidi" w:eastAsia="Times New Roman" w:hAnsiTheme="majorBidi" w:cstheme="majorBidi"/>
          <w:color w:val="212529"/>
          <w:sz w:val="32"/>
          <w:szCs w:val="32"/>
          <w:rtl/>
        </w:rPr>
        <w:br/>
        <w:t>3- أن يكون متيقناً، وملماً بطرق الاتصال المختلفة</w:t>
      </w:r>
      <w:r w:rsidRPr="00B31B94">
        <w:rPr>
          <w:rFonts w:asciiTheme="majorBidi" w:eastAsia="Times New Roman" w:hAnsiTheme="majorBidi" w:cstheme="majorBidi"/>
          <w:color w:val="212529"/>
          <w:sz w:val="32"/>
          <w:szCs w:val="32"/>
          <w:rtl/>
        </w:rPr>
        <w:t>.</w:t>
      </w:r>
      <w:r w:rsidRPr="00B31B94">
        <w:rPr>
          <w:rFonts w:asciiTheme="majorBidi" w:eastAsia="Times New Roman" w:hAnsiTheme="majorBidi" w:cstheme="majorBidi"/>
          <w:color w:val="212529"/>
          <w:sz w:val="32"/>
          <w:szCs w:val="32"/>
          <w:rtl/>
        </w:rPr>
        <w:br/>
        <w:t>4- أن يكون عل</w:t>
      </w:r>
      <w:r>
        <w:rPr>
          <w:rFonts w:asciiTheme="majorBidi" w:eastAsia="Times New Roman" w:hAnsiTheme="majorBidi" w:cstheme="majorBidi"/>
          <w:color w:val="212529"/>
          <w:sz w:val="32"/>
          <w:szCs w:val="32"/>
          <w:rtl/>
        </w:rPr>
        <w:t>ى علم بخصائص المستقبلين للرسالة، وصفاتهم، من حيث خلفيتهم العلمية</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والاجتماعية.</w:t>
      </w:r>
      <w:r w:rsidRPr="00B31B94">
        <w:rPr>
          <w:rFonts w:asciiTheme="majorBidi" w:eastAsia="Times New Roman" w:hAnsiTheme="majorBidi" w:cstheme="majorBidi"/>
          <w:color w:val="212529"/>
          <w:sz w:val="32"/>
          <w:szCs w:val="32"/>
          <w:rtl/>
        </w:rPr>
        <w:br/>
        <w:t>5- أن يكون متمكناً من كيفية استخدام الأجهزة والتقنيات المختلفة وت</w:t>
      </w:r>
      <w:r>
        <w:rPr>
          <w:rFonts w:asciiTheme="majorBidi" w:eastAsia="Times New Roman" w:hAnsiTheme="majorBidi" w:cstheme="majorBidi"/>
          <w:color w:val="212529"/>
          <w:sz w:val="32"/>
          <w:szCs w:val="32"/>
          <w:rtl/>
        </w:rPr>
        <w:t>شغليها التي قد يستخدمها في حصته</w:t>
      </w:r>
      <w:r w:rsidRPr="00B31B94">
        <w:rPr>
          <w:rFonts w:asciiTheme="majorBidi" w:eastAsia="Times New Roman" w:hAnsiTheme="majorBidi" w:cstheme="majorBidi"/>
          <w:color w:val="212529"/>
          <w:sz w:val="32"/>
          <w:szCs w:val="32"/>
          <w:rtl/>
        </w:rPr>
        <w:t>.</w:t>
      </w:r>
      <w:r w:rsidRPr="00B31B94">
        <w:rPr>
          <w:rFonts w:asciiTheme="majorBidi" w:eastAsia="Times New Roman" w:hAnsiTheme="majorBidi" w:cstheme="majorBidi"/>
          <w:color w:val="212529"/>
          <w:sz w:val="32"/>
          <w:szCs w:val="32"/>
          <w:rtl/>
        </w:rPr>
        <w:br/>
        <w:t xml:space="preserve">6- أن يحسن اختيار الوقت </w:t>
      </w:r>
      <w:r>
        <w:rPr>
          <w:rFonts w:asciiTheme="majorBidi" w:eastAsia="Times New Roman" w:hAnsiTheme="majorBidi" w:cstheme="majorBidi"/>
          <w:color w:val="212529"/>
          <w:sz w:val="32"/>
          <w:szCs w:val="32"/>
          <w:rtl/>
        </w:rPr>
        <w:t>والمكان الملائمين لتوصيل رسالته</w:t>
      </w:r>
      <w:r w:rsidRPr="00B31B94">
        <w:rPr>
          <w:rFonts w:asciiTheme="majorBidi" w:eastAsia="Times New Roman" w:hAnsiTheme="majorBidi" w:cstheme="majorBidi"/>
          <w:color w:val="212529"/>
          <w:sz w:val="32"/>
          <w:szCs w:val="32"/>
          <w:rtl/>
        </w:rPr>
        <w:t>.</w:t>
      </w:r>
      <w:r w:rsidRPr="00B31B94">
        <w:rPr>
          <w:rFonts w:asciiTheme="majorBidi" w:eastAsia="Times New Roman" w:hAnsiTheme="majorBidi" w:cstheme="majorBidi"/>
          <w:color w:val="212529"/>
          <w:sz w:val="32"/>
          <w:szCs w:val="32"/>
          <w:rtl/>
        </w:rPr>
        <w:br/>
        <w:t>7- أن يشجع المدرس طلبته على التفاعل مع التغذية الراجعة.</w:t>
      </w:r>
      <w:r w:rsidRPr="00B31B94">
        <w:rPr>
          <w:rFonts w:asciiTheme="majorBidi" w:eastAsia="Times New Roman" w:hAnsiTheme="majorBidi" w:cstheme="majorBidi"/>
          <w:color w:val="212529"/>
          <w:sz w:val="32"/>
          <w:szCs w:val="32"/>
          <w:rtl/>
        </w:rPr>
        <w:br/>
        <w:t>8- أن يمتلك مهارات اتصال معينة مثل الكتابة والتعلم ، فمن المهارات الأساسية للمدرس ال</w:t>
      </w:r>
      <w:r>
        <w:rPr>
          <w:rFonts w:asciiTheme="majorBidi" w:eastAsia="Times New Roman" w:hAnsiTheme="majorBidi" w:cstheme="majorBidi"/>
          <w:color w:val="212529"/>
          <w:sz w:val="32"/>
          <w:szCs w:val="32"/>
          <w:rtl/>
        </w:rPr>
        <w:t>ناجح التحدث بصوت مسموع، والكتابة بخط واضح ومقروء، والقدرة على الربط والشمول.</w:t>
      </w:r>
      <w:r>
        <w:rPr>
          <w:rFonts w:asciiTheme="majorBidi" w:eastAsia="Times New Roman" w:hAnsiTheme="majorBidi" w:cstheme="majorBidi"/>
          <w:color w:val="212529"/>
          <w:sz w:val="32"/>
          <w:szCs w:val="32"/>
          <w:rtl/>
        </w:rPr>
        <w:br/>
        <w:t>9- أن تكون اتجاهاته نحو نفسه، ورسالته، والمستقبل إيجابية</w:t>
      </w:r>
      <w:r w:rsidRPr="00B31B94">
        <w:rPr>
          <w:rFonts w:asciiTheme="majorBidi" w:eastAsia="Times New Roman" w:hAnsiTheme="majorBidi" w:cstheme="majorBidi"/>
          <w:color w:val="212529"/>
          <w:sz w:val="32"/>
          <w:szCs w:val="32"/>
          <w:rtl/>
        </w:rPr>
        <w:t>، لأن ذلك يزيد من فرص نجاح الاتصال.</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Pr>
          <w:rFonts w:asciiTheme="majorBidi" w:eastAsia="Times New Roman" w:hAnsiTheme="majorBidi" w:cstheme="majorBidi"/>
          <w:color w:val="212529"/>
          <w:sz w:val="32"/>
          <w:szCs w:val="32"/>
          <w:rtl/>
        </w:rPr>
        <w:t>وقد تقوم الآلة بدور المرسل</w:t>
      </w:r>
      <w:r w:rsidRPr="00B31B94">
        <w:rPr>
          <w:rFonts w:asciiTheme="majorBidi" w:eastAsia="Times New Roman" w:hAnsiTheme="majorBidi" w:cstheme="majorBidi"/>
          <w:color w:val="212529"/>
          <w:sz w:val="32"/>
          <w:szCs w:val="32"/>
          <w:rtl/>
        </w:rPr>
        <w:t>، مثل حالة الحاسوب الذي يزود سلفاً بالمعلومات التي يحصل علي</w:t>
      </w:r>
      <w:r>
        <w:rPr>
          <w:rFonts w:asciiTheme="majorBidi" w:eastAsia="Times New Roman" w:hAnsiTheme="majorBidi" w:cstheme="majorBidi"/>
          <w:color w:val="212529"/>
          <w:sz w:val="32"/>
          <w:szCs w:val="32"/>
          <w:rtl/>
        </w:rPr>
        <w:t>ها الطالب عن طريق الاتصال الآلي</w:t>
      </w:r>
      <w:r w:rsidRPr="00B31B94">
        <w:rPr>
          <w:rFonts w:asciiTheme="majorBidi" w:eastAsia="Times New Roman" w:hAnsiTheme="majorBidi" w:cstheme="majorBidi"/>
          <w:color w:val="212529"/>
          <w:sz w:val="32"/>
          <w:szCs w:val="32"/>
          <w:rtl/>
        </w:rPr>
        <w:t>،</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وهناك فرق بين الموقفين ففي الحالة الأولى التي يتم فيها الاتصال بين المدرس والطالب يأتي كل منهما إلى مجال الاتصال وهو مزود بذخيرة من الخبرة السابقة والخصائص الطبيعية والنفسية والاجتماعية التي تؤثر على الرسالة التي يسعى لتحقيقها، ومن ثَمَ تؤثر على ا</w:t>
      </w:r>
      <w:r>
        <w:rPr>
          <w:rFonts w:asciiTheme="majorBidi" w:eastAsia="Times New Roman" w:hAnsiTheme="majorBidi" w:cstheme="majorBidi"/>
          <w:color w:val="212529"/>
          <w:sz w:val="32"/>
          <w:szCs w:val="32"/>
          <w:rtl/>
        </w:rPr>
        <w:t>لموقف التعليمي بأكمله وتتأثر به</w:t>
      </w:r>
      <w:r w:rsidRPr="00B31B94">
        <w:rPr>
          <w:rFonts w:asciiTheme="majorBidi" w:eastAsia="Times New Roman" w:hAnsiTheme="majorBidi" w:cstheme="majorBidi"/>
          <w:color w:val="212529"/>
          <w:sz w:val="32"/>
          <w:szCs w:val="32"/>
          <w:rtl/>
        </w:rPr>
        <w:t>، ونتيجة لهذا التفاعل يتم تعديل السلوك ويحدث النمو، لأن النمو عملية حيوية مستمرة متصلة بالخب</w:t>
      </w:r>
      <w:r>
        <w:rPr>
          <w:rFonts w:asciiTheme="majorBidi" w:eastAsia="Times New Roman" w:hAnsiTheme="majorBidi" w:cstheme="majorBidi"/>
          <w:color w:val="212529"/>
          <w:sz w:val="32"/>
          <w:szCs w:val="32"/>
          <w:rtl/>
        </w:rPr>
        <w:t>رات التي يمر خلالها الكائن الحي</w:t>
      </w:r>
      <w:r w:rsidRPr="00B31B94">
        <w:rPr>
          <w:rFonts w:asciiTheme="majorBidi" w:eastAsia="Times New Roman" w:hAnsiTheme="majorBidi" w:cstheme="majorBidi"/>
          <w:color w:val="212529"/>
          <w:sz w:val="32"/>
          <w:szCs w:val="32"/>
          <w:rtl/>
        </w:rPr>
        <w:t>.</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lastRenderedPageBreak/>
        <w:t xml:space="preserve">     </w:t>
      </w:r>
      <w:r w:rsidRPr="00B31B94">
        <w:rPr>
          <w:rFonts w:asciiTheme="majorBidi" w:eastAsia="Times New Roman" w:hAnsiTheme="majorBidi" w:cstheme="majorBidi"/>
          <w:color w:val="212529"/>
          <w:sz w:val="32"/>
          <w:szCs w:val="32"/>
          <w:rtl/>
        </w:rPr>
        <w:t>أما عن الاتصال بين الإنسان والآلة وهو الحال عند التعلم بوساطة الحاسوب مثلا فيجب أن ندرك أن المعلومات المختزنة فيه معلومات ثابتة سبق للإنسان أن زوده بها ورسم مسارها وطريقة التفاعل بينها وبين الطالب، فليس للآلة خبرة سابقة أو خصائص نفسية أو اجتماعية فهي غير قابلة للنمو أو الاستفادة بذاتها، من الخبرة السابقة، فالعوامل التي تتكون منها عناصر مجال التعلم تختلف في الحالتين وتحتاج منا إلى دراسات كثيرة وبالمثل عند استخدام الفيلم التعليمي فإنه يقوم بدور المرسل الذي تبدأ عنده المعلومات ويمكن للطالب أن ي</w:t>
      </w:r>
      <w:r>
        <w:rPr>
          <w:rFonts w:asciiTheme="majorBidi" w:eastAsia="Times New Roman" w:hAnsiTheme="majorBidi" w:cstheme="majorBidi"/>
          <w:color w:val="212529"/>
          <w:sz w:val="32"/>
          <w:szCs w:val="32"/>
          <w:rtl/>
        </w:rPr>
        <w:t>وقف عرض الفيلم</w:t>
      </w:r>
      <w:r w:rsidRPr="00B31B94">
        <w:rPr>
          <w:rFonts w:asciiTheme="majorBidi" w:eastAsia="Times New Roman" w:hAnsiTheme="majorBidi" w:cstheme="majorBidi"/>
          <w:color w:val="212529"/>
          <w:sz w:val="32"/>
          <w:szCs w:val="32"/>
          <w:rtl/>
        </w:rPr>
        <w:t>، أو يشاهده عدة مرات ولكن المعلومات التي بالفيلم لن تنمو نتيجة لذلك وبالمثل في حالة المسجلات الصوتية.</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ومن هنا يتبين أن مصادر المعرفة في الموقف التع</w:t>
      </w:r>
      <w:r>
        <w:rPr>
          <w:rFonts w:asciiTheme="majorBidi" w:eastAsia="Times New Roman" w:hAnsiTheme="majorBidi" w:cstheme="majorBidi"/>
          <w:color w:val="212529"/>
          <w:sz w:val="32"/>
          <w:szCs w:val="32"/>
          <w:rtl/>
        </w:rPr>
        <w:t>ليمي قد تنوعت ولم يعد المدرس هو</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المصدر الوحيد لها أو أن الإلقاء وسيلته في نقلها بل أن مصادرها كثيرة منها الفيلم التعليمي والمسجلات الصوتية والإذاعة المرئية وإجراء التجارب واستخدام الرسومات أو التمثيليات وغيرها ومسؤولية علوم التربية هي أن تحدد الدور الذي يؤديه المدرس في كل موقف منها وأسلوب العمل داخل هذا المجال ودراسة العوامل التي تؤثر في عمليات التعليم بين الإنسان والآلة.</w:t>
      </w:r>
    </w:p>
    <w:p w:rsidR="0065387A" w:rsidRPr="00E16269" w:rsidRDefault="0065387A" w:rsidP="0065387A">
      <w:pPr>
        <w:pStyle w:val="Paragraphedeliste"/>
        <w:shd w:val="clear" w:color="auto" w:fill="FFFFFF" w:themeFill="background1"/>
        <w:tabs>
          <w:tab w:val="right" w:pos="424"/>
        </w:tabs>
        <w:bidi/>
        <w:spacing w:before="240"/>
        <w:ind w:left="-1"/>
        <w:rPr>
          <w:rStyle w:val="fontstyle21"/>
          <w:rFonts w:asciiTheme="majorBidi" w:eastAsia="Times New Roman" w:hAnsiTheme="majorBidi" w:cstheme="majorBidi"/>
          <w:color w:val="212529"/>
          <w:rtl/>
        </w:rPr>
      </w:pPr>
      <w:r w:rsidRPr="00B31B94">
        <w:rPr>
          <w:rFonts w:asciiTheme="majorBidi" w:eastAsia="Times New Roman" w:hAnsiTheme="majorBidi" w:cstheme="majorBidi"/>
          <w:b/>
          <w:bCs/>
          <w:color w:val="212529"/>
          <w:sz w:val="32"/>
          <w:szCs w:val="32"/>
          <w:rtl/>
        </w:rPr>
        <w:t>ثانياً: المستقبل</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 xml:space="preserve">هو الجهة </w:t>
      </w:r>
      <w:r>
        <w:rPr>
          <w:rFonts w:asciiTheme="majorBidi" w:eastAsia="Times New Roman" w:hAnsiTheme="majorBidi" w:cstheme="majorBidi"/>
          <w:color w:val="212529"/>
          <w:sz w:val="32"/>
          <w:szCs w:val="32"/>
          <w:rtl/>
        </w:rPr>
        <w:t>أو الشخص الذي توجه إليه الرسالة</w:t>
      </w:r>
      <w:r w:rsidRPr="00B31B94">
        <w:rPr>
          <w:rFonts w:asciiTheme="majorBidi" w:eastAsia="Times New Roman" w:hAnsiTheme="majorBidi" w:cstheme="majorBidi"/>
          <w:color w:val="212529"/>
          <w:sz w:val="32"/>
          <w:szCs w:val="32"/>
          <w:rtl/>
        </w:rPr>
        <w:t>، ويقو</w:t>
      </w:r>
      <w:r>
        <w:rPr>
          <w:rFonts w:asciiTheme="majorBidi" w:eastAsia="Times New Roman" w:hAnsiTheme="majorBidi" w:cstheme="majorBidi"/>
          <w:color w:val="212529"/>
          <w:sz w:val="32"/>
          <w:szCs w:val="32"/>
          <w:rtl/>
        </w:rPr>
        <w:t>م بفك رموزها ليصل إلى محتوياتها</w:t>
      </w:r>
      <w:r w:rsidRPr="00B31B94">
        <w:rPr>
          <w:rFonts w:asciiTheme="majorBidi" w:eastAsia="Times New Roman" w:hAnsiTheme="majorBidi" w:cstheme="majorBidi"/>
          <w:color w:val="212529"/>
          <w:sz w:val="32"/>
          <w:szCs w:val="32"/>
          <w:rtl/>
        </w:rPr>
        <w:t>، إذ تصل الرسالة إلى المستقبل بصو</w:t>
      </w:r>
      <w:r>
        <w:rPr>
          <w:rFonts w:asciiTheme="majorBidi" w:eastAsia="Times New Roman" w:hAnsiTheme="majorBidi" w:cstheme="majorBidi"/>
          <w:color w:val="212529"/>
          <w:sz w:val="32"/>
          <w:szCs w:val="32"/>
          <w:rtl/>
        </w:rPr>
        <w:t>رة رمزية، فيبدأ بترجمتها ليفهما</w:t>
      </w:r>
      <w:r>
        <w:rPr>
          <w:rFonts w:asciiTheme="majorBidi" w:eastAsia="Times New Roman" w:hAnsiTheme="majorBidi" w:cstheme="majorBidi" w:hint="cs"/>
          <w:color w:val="212529"/>
          <w:sz w:val="32"/>
          <w:szCs w:val="32"/>
          <w:rtl/>
        </w:rPr>
        <w:t>،</w:t>
      </w:r>
      <w:r w:rsidRPr="00B31B94">
        <w:rPr>
          <w:rFonts w:asciiTheme="majorBidi" w:eastAsia="Times New Roman" w:hAnsiTheme="majorBidi" w:cstheme="majorBidi"/>
          <w:color w:val="212529"/>
          <w:sz w:val="32"/>
          <w:szCs w:val="32"/>
          <w:rtl/>
        </w:rPr>
        <w:t xml:space="preserve"> لأن المستقبل هو الهدف من عملية الاتصال وبعدم توافر طرفي الإرسال (مرسل</w:t>
      </w:r>
      <w:r>
        <w:rPr>
          <w:rFonts w:asciiTheme="majorBidi" w:eastAsia="Times New Roman" w:hAnsiTheme="majorBidi" w:cstheme="majorBidi"/>
          <w:color w:val="212529"/>
          <w:sz w:val="32"/>
          <w:szCs w:val="32"/>
          <w:rtl/>
        </w:rPr>
        <w:t>، مستقبل) لا يمكن أن يتم اتصال</w:t>
      </w:r>
      <w:r>
        <w:rPr>
          <w:rFonts w:asciiTheme="majorBidi" w:eastAsia="Times New Roman" w:hAnsiTheme="majorBidi" w:cstheme="majorBidi" w:hint="cs"/>
          <w:color w:val="212529"/>
          <w:sz w:val="32"/>
          <w:szCs w:val="32"/>
          <w:rtl/>
        </w:rPr>
        <w:t>،</w:t>
      </w:r>
      <w:r w:rsidRPr="00B31B94">
        <w:rPr>
          <w:rFonts w:asciiTheme="majorBidi" w:eastAsia="Times New Roman" w:hAnsiTheme="majorBidi" w:cstheme="majorBidi"/>
          <w:color w:val="212529"/>
          <w:sz w:val="32"/>
          <w:szCs w:val="32"/>
          <w:rtl/>
        </w:rPr>
        <w:t xml:space="preserve"> لأن الاتصال لا يتم بوجود طرف واحد فقط.</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ويجب ألا يقاس نجاح عملية الاتصال بما يقدمه المرسل، ولكن بما يقوم به المستقبل سلوكياً، فالسلوك هو المظهر والدليل على نجاح الرسالة وتحقيق الهدف، وينبغي أن يدرك المدرس أن نجاح الدرس لا يقاس بمقدرته على تقديم المعلومات، ولكنه يقاس بما يقوم به الطالب فيستدل به على بلوغ الهدف.</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ومن المعروف أن إدراك المفاهيم الجديدة ومعرفة معناها يتوقف على عوامل كثيرة، من بينها الخبرات السابقة للطالب، أو نوع التقنيات والأساليب التي تقدم له الخبرات الجديدة، وقدرته على رؤية العلاقات المختلفة بين الجديد والقديم من المعرفة، وعلى حاجاته النفسية والاجتماعية، وبذلك لا تصبح مهمة المدرس التلقين والإلقاء، وإنما مهمته تهي</w:t>
      </w:r>
      <w:r>
        <w:rPr>
          <w:rFonts w:asciiTheme="majorBidi" w:eastAsia="Times New Roman" w:hAnsiTheme="majorBidi" w:cstheme="majorBidi"/>
          <w:color w:val="212529"/>
          <w:sz w:val="32"/>
          <w:szCs w:val="32"/>
          <w:rtl/>
        </w:rPr>
        <w:t>ئة مجالات الخبرة للطالب، وإعداد</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الظروف التي تسمح بالتعلم حتى يتم اكتساب الخبرة وتعديل أنماط السلوك بعد دراسة كل العوامل الموجودة في مجال الموقف التعليمي والتي من شأنها أن تؤثر على قدرة المستقبل على التعلم.</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وليس شرطاً أن يبقى المرسل مرسلاً، والمستقبل مستقبلاً أثناء عملية الاتصال، فقد يتحول المرسل مستقبلاً، والمستقبل مرسلاً، وهكذا تتم عملية الاتصال على شكل دورة متكاملة يمكن أن نطلق عليها دورة، أو حلقة الاتصال.</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وهناك مجموعة من المعايير والشروط الواجب توافرها في المستقبل منها:</w:t>
      </w:r>
      <w:r w:rsidRPr="00B31B94">
        <w:rPr>
          <w:rFonts w:asciiTheme="majorBidi" w:eastAsia="Times New Roman" w:hAnsiTheme="majorBidi" w:cstheme="majorBidi"/>
          <w:color w:val="212529"/>
          <w:sz w:val="32"/>
          <w:szCs w:val="32"/>
          <w:rtl/>
        </w:rPr>
        <w:br/>
        <w:t>1- الراحة الجسمية والنفسية.</w:t>
      </w:r>
      <w:r w:rsidRPr="00B31B94">
        <w:rPr>
          <w:rFonts w:asciiTheme="majorBidi" w:eastAsia="Times New Roman" w:hAnsiTheme="majorBidi" w:cstheme="majorBidi"/>
          <w:color w:val="212529"/>
          <w:sz w:val="32"/>
          <w:szCs w:val="32"/>
          <w:rtl/>
        </w:rPr>
        <w:br/>
        <w:t>2- شعور المستقبل بأهمية الرسالة وما تحمله من خبرات، أو معلومات أو أفكار.</w:t>
      </w:r>
      <w:r w:rsidRPr="00B31B94">
        <w:rPr>
          <w:rFonts w:asciiTheme="majorBidi" w:eastAsia="Times New Roman" w:hAnsiTheme="majorBidi" w:cstheme="majorBidi"/>
          <w:color w:val="212529"/>
          <w:sz w:val="32"/>
          <w:szCs w:val="32"/>
          <w:rtl/>
        </w:rPr>
        <w:br/>
        <w:t>3- أن تتوفر لدى المستقبل اتجاهات إيجابية نحو نفسه، ونحو المرسل.</w:t>
      </w:r>
      <w:r w:rsidRPr="00B31B94">
        <w:rPr>
          <w:rFonts w:asciiTheme="majorBidi" w:eastAsia="Times New Roman" w:hAnsiTheme="majorBidi" w:cstheme="majorBidi"/>
          <w:color w:val="212529"/>
          <w:sz w:val="32"/>
          <w:szCs w:val="32"/>
          <w:rtl/>
        </w:rPr>
        <w:br/>
      </w:r>
      <w:r w:rsidRPr="00B31B94">
        <w:rPr>
          <w:rFonts w:asciiTheme="majorBidi" w:eastAsia="Times New Roman" w:hAnsiTheme="majorBidi" w:cstheme="majorBidi"/>
          <w:color w:val="212529"/>
          <w:sz w:val="32"/>
          <w:szCs w:val="32"/>
          <w:rtl/>
        </w:rPr>
        <w:lastRenderedPageBreak/>
        <w:t>4- المكان والجو المناسبان مثل التهوية الجيدة والإضاءة... الخ.</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وبصورة عامة يعتمد نجاح الرسالة شريطة أن يكون المستقبل إيجابياً، وفاعلاً في أثناء نقل الرسالة.</w:t>
      </w:r>
      <w:r w:rsidRPr="00B31B94">
        <w:rPr>
          <w:rFonts w:asciiTheme="majorBidi" w:eastAsia="Times New Roman" w:hAnsiTheme="majorBidi" w:cstheme="majorBidi"/>
          <w:color w:val="212529"/>
          <w:sz w:val="32"/>
          <w:szCs w:val="32"/>
          <w:rtl/>
        </w:rPr>
        <w:br/>
      </w:r>
      <w:r w:rsidRPr="00B31B94">
        <w:rPr>
          <w:rFonts w:asciiTheme="majorBidi" w:eastAsia="Times New Roman" w:hAnsiTheme="majorBidi" w:cstheme="majorBidi"/>
          <w:b/>
          <w:bCs/>
          <w:color w:val="212529"/>
          <w:sz w:val="32"/>
          <w:szCs w:val="32"/>
          <w:rtl/>
        </w:rPr>
        <w:t>ثالثاً: الرسالة</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إنها ترجمة للأفكار المراد إيصالها إلى المستقبل سواءً أكانت خبرات، أو معارف، أو مهارات، أو حقائق، أو قيم وعادات أو اتجاهات بشكل لفظي، أ</w:t>
      </w:r>
      <w:r>
        <w:rPr>
          <w:rFonts w:asciiTheme="majorBidi" w:eastAsia="Times New Roman" w:hAnsiTheme="majorBidi" w:cstheme="majorBidi"/>
          <w:color w:val="212529"/>
          <w:sz w:val="32"/>
          <w:szCs w:val="32"/>
          <w:rtl/>
        </w:rPr>
        <w:t>و مكتوب، أو مرسوم، أو حركات، أو</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تعبيرات، أو إشارات تتناسب ومضمون الرسالة وهدفها، فالفرح قد ينقل بصورة ابتسامة، والغضب قد ينقل بصورة تظهر على الحواجب العبوس الشديد، وللرسالة ثلاثة عناصر هي: الرموز، المضمون، الأسلوب، وتكتسب الرسالة الصفية الاستقلالية بعد أن تخرج من مصدرها (المرسل) إلى متلقيها (المستقبل).</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ويمكن القول أن الرسالة هي الموضوع أو المحتوى الذي يريد المرسل أن ينقله إلى المستقبل، أو هي الهدف الذي تسعى عملية الاتصال إلى تحقيقه، ولكي نعرف ما إذا كانت الرسالة قد حققت الهدف منها، ينبغي أن نرى ذلك في نوع السلوك الذي يؤديه المستقبل، فإذا طابق السلوك الهدف المنشود نقول أن الرسالة قد حققت هدفها، وفي الواقع لا يمكن أن نرى الرسالة إلا في ضوء أنماط السلوك الذي يعبر بها المستقبل عن مدى تحقيق الهدف من عملية الاتصال، وعليه يجب أن نرى الرسالة من زاوية المستقبل</w:t>
      </w:r>
      <w:r>
        <w:rPr>
          <w:rFonts w:asciiTheme="majorBidi" w:eastAsia="Times New Roman" w:hAnsiTheme="majorBidi" w:cstheme="majorBidi" w:hint="cs"/>
          <w:color w:val="212529"/>
          <w:sz w:val="32"/>
          <w:szCs w:val="32"/>
          <w:rtl/>
        </w:rPr>
        <w:t>.</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ومن أجل ذلك يعرف كثيرون الرسالة على أنها</w:t>
      </w:r>
      <w:r>
        <w:rPr>
          <w:rFonts w:asciiTheme="majorBidi" w:eastAsia="Times New Roman" w:hAnsiTheme="majorBidi" w:cstheme="majorBidi" w:hint="cs"/>
          <w:color w:val="212529"/>
          <w:sz w:val="32"/>
          <w:szCs w:val="32"/>
          <w:rtl/>
        </w:rPr>
        <w:t>:</w:t>
      </w:r>
      <w:r>
        <w:rPr>
          <w:rFonts w:asciiTheme="majorBidi" w:eastAsia="Times New Roman" w:hAnsiTheme="majorBidi" w:cstheme="majorBidi"/>
          <w:color w:val="212529"/>
          <w:sz w:val="32"/>
          <w:szCs w:val="32"/>
          <w:rtl/>
        </w:rPr>
        <w:t xml:space="preserve"> </w:t>
      </w:r>
      <w:r>
        <w:rPr>
          <w:rFonts w:asciiTheme="majorBidi" w:eastAsia="Times New Roman" w:hAnsiTheme="majorBidi" w:cstheme="majorBidi" w:hint="cs"/>
          <w:color w:val="212529"/>
          <w:sz w:val="32"/>
          <w:szCs w:val="32"/>
          <w:rtl/>
        </w:rPr>
        <w:t>"</w:t>
      </w:r>
      <w:r w:rsidRPr="00B31B94">
        <w:rPr>
          <w:rFonts w:asciiTheme="majorBidi" w:eastAsia="Times New Roman" w:hAnsiTheme="majorBidi" w:cstheme="majorBidi"/>
          <w:color w:val="212529"/>
          <w:sz w:val="32"/>
          <w:szCs w:val="32"/>
          <w:rtl/>
        </w:rPr>
        <w:t xml:space="preserve">مجموعة من الرموز المرتبة التي لا يتضح معناها إلا من </w:t>
      </w:r>
      <w:r>
        <w:rPr>
          <w:rFonts w:asciiTheme="majorBidi" w:eastAsia="Times New Roman" w:hAnsiTheme="majorBidi" w:cstheme="majorBidi"/>
          <w:color w:val="212529"/>
          <w:sz w:val="32"/>
          <w:szCs w:val="32"/>
          <w:rtl/>
        </w:rPr>
        <w:t>نوع السلوك الذي يمارسه المستقبل</w:t>
      </w:r>
      <w:r>
        <w:rPr>
          <w:rFonts w:asciiTheme="majorBidi" w:eastAsia="Times New Roman" w:hAnsiTheme="majorBidi" w:cstheme="majorBidi" w:hint="cs"/>
          <w:color w:val="212529"/>
          <w:sz w:val="32"/>
          <w:szCs w:val="32"/>
          <w:rtl/>
        </w:rPr>
        <w:t>"</w:t>
      </w:r>
      <w:r w:rsidRPr="00B31B94">
        <w:rPr>
          <w:rFonts w:asciiTheme="majorBidi" w:eastAsia="Times New Roman" w:hAnsiTheme="majorBidi" w:cstheme="majorBidi"/>
          <w:color w:val="212529"/>
          <w:sz w:val="32"/>
          <w:szCs w:val="32"/>
          <w:rtl/>
        </w:rPr>
        <w:t>.</w:t>
      </w:r>
      <w:r w:rsidRPr="00B31B94">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وعند صياغة الرسالة لا بد من مراعاة الآتي:</w:t>
      </w:r>
      <w:r w:rsidRPr="00B31B94">
        <w:rPr>
          <w:rFonts w:asciiTheme="majorBidi" w:eastAsia="Times New Roman" w:hAnsiTheme="majorBidi" w:cstheme="majorBidi"/>
          <w:color w:val="212529"/>
          <w:sz w:val="32"/>
          <w:szCs w:val="32"/>
          <w:rtl/>
        </w:rPr>
        <w:br/>
        <w:t xml:space="preserve">1- أن تراعي حاجات المستقبل وظروفه وخلفيته العلمية </w:t>
      </w:r>
      <w:r>
        <w:rPr>
          <w:rFonts w:asciiTheme="majorBidi" w:eastAsia="Times New Roman" w:hAnsiTheme="majorBidi" w:cstheme="majorBidi"/>
          <w:color w:val="212529"/>
          <w:sz w:val="32"/>
          <w:szCs w:val="32"/>
          <w:rtl/>
        </w:rPr>
        <w:t>بحيث يثير موضوع الرسالة انتباهه</w:t>
      </w:r>
      <w:r>
        <w:rPr>
          <w:rFonts w:asciiTheme="majorBidi" w:eastAsia="Times New Roman" w:hAnsiTheme="majorBidi" w:cstheme="majorBidi" w:hint="cs"/>
          <w:color w:val="212529"/>
          <w:sz w:val="32"/>
          <w:szCs w:val="32"/>
          <w:rtl/>
        </w:rPr>
        <w:t xml:space="preserve"> </w:t>
      </w:r>
      <w:r w:rsidRPr="00B31B94">
        <w:rPr>
          <w:rFonts w:asciiTheme="majorBidi" w:eastAsia="Times New Roman" w:hAnsiTheme="majorBidi" w:cstheme="majorBidi"/>
          <w:color w:val="212529"/>
          <w:sz w:val="32"/>
          <w:szCs w:val="32"/>
          <w:rtl/>
        </w:rPr>
        <w:t>ويشوقه.</w:t>
      </w:r>
      <w:r w:rsidRPr="00B31B94">
        <w:rPr>
          <w:rFonts w:asciiTheme="majorBidi" w:eastAsia="Times New Roman" w:hAnsiTheme="majorBidi" w:cstheme="majorBidi"/>
          <w:color w:val="212529"/>
          <w:sz w:val="32"/>
          <w:szCs w:val="32"/>
          <w:rtl/>
        </w:rPr>
        <w:br/>
        <w:t>2- أن تتضمن صياغة الرسالة مثيرات تساعد في جذب الانتباه مثل طرح أسئلة أو طلب رأي المستقل في مسألة ما.</w:t>
      </w:r>
      <w:r w:rsidRPr="00B31B94">
        <w:rPr>
          <w:rFonts w:asciiTheme="majorBidi" w:eastAsia="Times New Roman" w:hAnsiTheme="majorBidi" w:cstheme="majorBidi"/>
          <w:color w:val="212529"/>
          <w:sz w:val="32"/>
          <w:szCs w:val="32"/>
          <w:rtl/>
        </w:rPr>
        <w:br/>
        <w:t>3- اختيار المكان المناسب يضمن استقبالاً ناجحاً.</w:t>
      </w:r>
      <w:r w:rsidRPr="00B31B94">
        <w:rPr>
          <w:rFonts w:asciiTheme="majorBidi" w:eastAsia="Times New Roman" w:hAnsiTheme="majorBidi" w:cstheme="majorBidi"/>
          <w:color w:val="212529"/>
          <w:sz w:val="32"/>
          <w:szCs w:val="32"/>
          <w:rtl/>
        </w:rPr>
        <w:br/>
        <w:t>4- اختيار الوقت المناسب يضمن استقبالاً أفضل للرسالة عند المستقبل.</w:t>
      </w:r>
      <w:r w:rsidRPr="00B31B94">
        <w:rPr>
          <w:rFonts w:asciiTheme="majorBidi" w:eastAsia="Times New Roman" w:hAnsiTheme="majorBidi" w:cstheme="majorBidi"/>
          <w:color w:val="212529"/>
          <w:sz w:val="32"/>
          <w:szCs w:val="32"/>
          <w:rtl/>
        </w:rPr>
        <w:br/>
        <w:t>5- مراعاة صياغة الرسالة بشكل يسهل على المستقبل فهمها.</w:t>
      </w:r>
      <w:r w:rsidRPr="00B31B94">
        <w:rPr>
          <w:rFonts w:asciiTheme="majorBidi" w:eastAsia="Times New Roman" w:hAnsiTheme="majorBidi" w:cstheme="majorBidi"/>
          <w:color w:val="212529"/>
          <w:sz w:val="32"/>
          <w:szCs w:val="32"/>
          <w:rtl/>
        </w:rPr>
        <w:br/>
        <w:t>6- مراعاة صياغة الرسالة، ومستوى المستقبل العلمي، والنفسي، والعقلي.</w:t>
      </w:r>
      <w:r w:rsidRPr="00E16269">
        <w:rPr>
          <w:rFonts w:asciiTheme="majorBidi" w:eastAsia="Times New Roman" w:hAnsiTheme="majorBidi" w:cstheme="majorBidi"/>
          <w:color w:val="212529"/>
          <w:sz w:val="32"/>
          <w:szCs w:val="32"/>
          <w:rtl/>
        </w:rPr>
        <w:br/>
      </w:r>
      <w:r w:rsidRPr="00E16269">
        <w:rPr>
          <w:rFonts w:asciiTheme="majorBidi" w:eastAsia="Times New Roman" w:hAnsiTheme="majorBidi" w:cstheme="majorBidi"/>
          <w:b/>
          <w:bCs/>
          <w:color w:val="212529"/>
          <w:sz w:val="32"/>
          <w:szCs w:val="32"/>
          <w:rtl/>
        </w:rPr>
        <w:t>رابعاً: قناة الاتصال (الوسيلة)</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هي الوسيلة أو المادة (</w:t>
      </w:r>
      <w:r w:rsidRPr="00284346">
        <w:rPr>
          <w:rFonts w:asciiTheme="majorBidi" w:eastAsia="Times New Roman" w:hAnsiTheme="majorBidi" w:cstheme="majorBidi"/>
          <w:color w:val="212529"/>
          <w:sz w:val="28"/>
          <w:szCs w:val="28"/>
        </w:rPr>
        <w:t>SOFT WARE</w:t>
      </w:r>
      <w:r w:rsidRPr="00E16269">
        <w:rPr>
          <w:rFonts w:asciiTheme="majorBidi" w:eastAsia="Times New Roman" w:hAnsiTheme="majorBidi" w:cstheme="majorBidi"/>
          <w:color w:val="212529"/>
          <w:sz w:val="32"/>
          <w:szCs w:val="32"/>
          <w:rtl/>
        </w:rPr>
        <w:t>) التي يتم بها نقل الرسالة من المرسل إلى المستقبل، فمن خلالها يتم نقل المعارف، والمهارات، والخبرات،</w:t>
      </w:r>
      <w:r>
        <w:rPr>
          <w:rFonts w:asciiTheme="majorBidi" w:eastAsia="Times New Roman" w:hAnsiTheme="majorBidi" w:cstheme="majorBidi"/>
          <w:color w:val="212529"/>
          <w:sz w:val="32"/>
          <w:szCs w:val="32"/>
          <w:rtl/>
        </w:rPr>
        <w:t xml:space="preserve"> والقيم، والمشاعر من المرسل إلى</w:t>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المستقبل، فقد تكون الرسالة لفظية، أو إشارات، أو حركات، أو صور وتماثيل وأفلام.</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 xml:space="preserve">إن قناة الاتصال (الوسيلة) أساسية في أي عملية اتصال، فهي التي تحمل الرسالة لتصل إلى المستقبل عن طريق حواسه، فيقوم المستقبل بتحليل رموزها ليفهما بعد أن يفسرها، وتعد اللغة أقدم تقنية للاتصال، وأكثرها شيوعاً، وقنوات الاتصال، إما أن تكون فردية مثل الزيارات الشخصية، </w:t>
      </w:r>
      <w:r w:rsidRPr="00E16269">
        <w:rPr>
          <w:rFonts w:asciiTheme="majorBidi" w:eastAsia="Times New Roman" w:hAnsiTheme="majorBidi" w:cstheme="majorBidi"/>
          <w:color w:val="212529"/>
          <w:sz w:val="32"/>
          <w:szCs w:val="32"/>
          <w:rtl/>
        </w:rPr>
        <w:lastRenderedPageBreak/>
        <w:t>أو جماعية مثل المؤتمرات، والاجتماعات، والرحلات، أو جماهيرية مثل الصحف، والتلفاز.</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وهناك علاقة وطيدة بين التقنية، وقدرات الطلبة، فقسم منهم يتعلم بشكل أفضل عن طريق الخبرة المرئية، وقسم منهم عن طريق الممارسة الفعلية المباشرة، وتختلف قنوات الاتصال (التقنيات) حسب الأهداف المرجو تحقيقها (معارف، ومهارات، واتجاهات، وقيم).</w:t>
      </w:r>
      <w:r w:rsidRPr="00E16269">
        <w:rPr>
          <w:rFonts w:asciiTheme="majorBidi" w:eastAsia="Times New Roman" w:hAnsiTheme="majorBidi" w:cstheme="majorBidi"/>
          <w:color w:val="212529"/>
          <w:sz w:val="32"/>
          <w:szCs w:val="32"/>
          <w:rtl/>
        </w:rPr>
        <w:br/>
      </w:r>
      <w:r w:rsidRPr="00E16269">
        <w:rPr>
          <w:rFonts w:asciiTheme="majorBidi" w:eastAsia="Times New Roman" w:hAnsiTheme="majorBidi" w:cstheme="majorBidi"/>
          <w:b/>
          <w:bCs/>
          <w:color w:val="212529"/>
          <w:sz w:val="32"/>
          <w:szCs w:val="32"/>
          <w:rtl/>
        </w:rPr>
        <w:t>أهم قنوات الاتصال التعليمي المستخدمة:</w:t>
      </w:r>
      <w:r w:rsidRPr="00E16269">
        <w:rPr>
          <w:rFonts w:asciiTheme="majorBidi" w:eastAsia="Times New Roman" w:hAnsiTheme="majorBidi" w:cstheme="majorBidi"/>
          <w:color w:val="212529"/>
          <w:sz w:val="32"/>
          <w:szCs w:val="32"/>
          <w:rtl/>
        </w:rPr>
        <w:br/>
        <w:t>أ- التقنيات المكتوبة: مثل الكتب بأنواعها وتخصصا</w:t>
      </w:r>
      <w:r>
        <w:rPr>
          <w:rFonts w:asciiTheme="majorBidi" w:eastAsia="Times New Roman" w:hAnsiTheme="majorBidi" w:cstheme="majorBidi"/>
          <w:color w:val="212529"/>
          <w:sz w:val="32"/>
          <w:szCs w:val="32"/>
          <w:rtl/>
        </w:rPr>
        <w:t>تها المختلفة، والصحف، والمجلات،</w:t>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والنشرات، والكتيبات، والوثائق الإدارية، والتاريخية... الخ.</w:t>
      </w:r>
      <w:r w:rsidRPr="00E16269">
        <w:rPr>
          <w:rFonts w:asciiTheme="majorBidi" w:eastAsia="Times New Roman" w:hAnsiTheme="majorBidi" w:cstheme="majorBidi"/>
          <w:color w:val="212529"/>
          <w:sz w:val="32"/>
          <w:szCs w:val="32"/>
          <w:rtl/>
        </w:rPr>
        <w:br/>
        <w:t>ب- التقنيات الشفوية المباشرة: مثل الكلام والحديث المباشر بين المرسل والمستقبل، مثل المحاضرة التي يلقيها المدرس ويضمنها رسالته التدريسية، أو الحديث المباشر بين شخص وآخر بخصوص فكرة أو وجهة نظر يريد المرسل إرسالها إلى المستقبل.</w:t>
      </w:r>
      <w:r w:rsidRPr="00E16269">
        <w:rPr>
          <w:rFonts w:asciiTheme="majorBidi" w:eastAsia="Times New Roman" w:hAnsiTheme="majorBidi" w:cstheme="majorBidi"/>
          <w:color w:val="212529"/>
          <w:sz w:val="32"/>
          <w:szCs w:val="32"/>
          <w:rtl/>
        </w:rPr>
        <w:br/>
        <w:t>ج - التقنيات السمعية البصرية: وتشتمل بصورة رئيسة على المذياع، والتلفاز، والفيديو.</w:t>
      </w:r>
      <w:r w:rsidRPr="00E16269">
        <w:rPr>
          <w:rFonts w:asciiTheme="majorBidi" w:eastAsia="Times New Roman" w:hAnsiTheme="majorBidi" w:cstheme="majorBidi"/>
          <w:color w:val="212529"/>
          <w:sz w:val="32"/>
          <w:szCs w:val="32"/>
          <w:rtl/>
        </w:rPr>
        <w:br/>
        <w:t>د- التقنيات الإلكترونية: وتشتمل هذه التقنيات على المحطات الطرفية للحواسيب، والفاكسملي، والبريد الإلكتروني، وبنوك الاتصال المتلفزة، (الفيديو دسك) الأقراص المرنة والإنترنت.</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وتنبع أهمية قنا</w:t>
      </w:r>
      <w:r>
        <w:rPr>
          <w:rFonts w:asciiTheme="majorBidi" w:eastAsia="Times New Roman" w:hAnsiTheme="majorBidi" w:cstheme="majorBidi"/>
          <w:color w:val="212529"/>
          <w:sz w:val="32"/>
          <w:szCs w:val="32"/>
          <w:rtl/>
        </w:rPr>
        <w:t>ة الاتصال بوصفها عنصراً أساسياً</w:t>
      </w:r>
      <w:r>
        <w:rPr>
          <w:rFonts w:asciiTheme="majorBidi" w:eastAsia="Times New Roman" w:hAnsiTheme="majorBidi" w:cstheme="majorBidi" w:hint="cs"/>
          <w:color w:val="212529"/>
          <w:sz w:val="32"/>
          <w:szCs w:val="32"/>
          <w:rtl/>
        </w:rPr>
        <w:t>،</w:t>
      </w:r>
      <w:r w:rsidRPr="00E16269">
        <w:rPr>
          <w:rFonts w:asciiTheme="majorBidi" w:eastAsia="Times New Roman" w:hAnsiTheme="majorBidi" w:cstheme="majorBidi"/>
          <w:color w:val="212529"/>
          <w:sz w:val="32"/>
          <w:szCs w:val="32"/>
          <w:rtl/>
        </w:rPr>
        <w:t xml:space="preserve"> لأن هذه العملية لا تتم في غيابها، بوصفها القوة الفاعلة في إنجاح عملية الاتصال أو فشلها، فقد يستطيع معد برنامج تلفازي من إعداد رسالة علمية أو إرشادية على مستوى عال من الفاعلية والتأثير، ويفشل المخرج في إبراز محتوياتها فتصبح الرسالة غير ذات جدوى.</w:t>
      </w:r>
      <w:r w:rsidRPr="00E16269">
        <w:rPr>
          <w:rFonts w:asciiTheme="majorBidi" w:eastAsia="Times New Roman" w:hAnsiTheme="majorBidi" w:cstheme="majorBidi"/>
          <w:color w:val="212529"/>
          <w:sz w:val="32"/>
          <w:szCs w:val="32"/>
          <w:rtl/>
        </w:rPr>
        <w:br/>
      </w:r>
      <w:r w:rsidRPr="00E16269">
        <w:rPr>
          <w:rFonts w:asciiTheme="majorBidi" w:eastAsia="Times New Roman" w:hAnsiTheme="majorBidi" w:cstheme="majorBidi"/>
          <w:b/>
          <w:bCs/>
          <w:color w:val="212529"/>
          <w:sz w:val="32"/>
          <w:szCs w:val="32"/>
          <w:rtl/>
        </w:rPr>
        <w:t>خامساً: التغذية الراجعة</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لكي تنجح عملية الاتصال، وتحقق أهدافها لا بد للمرسل أن يتعرف على مدى تأثر المستقبل بمحتوى الرسالة من معلومات، وخبرات، واتجاهات من خلال المناقشة وعرض الرأي، ويقتضي الأمر معرفة رد الفعل عند المستقبل، سلباً أو إيجاباً.</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فالتغذية الراجعة، هي استجابة الطالب للأسئلة والاستفسارات التي يطرحها المدرس، وهي عملية تجعل الاتصال يتم بين المرسل والمستقبل وبالعكس، وأنها تبين مدى التفاعل الذي يتم بين المدرس، والطالب عن طريق تقنيات تربوية متنوعة تحمل رسالة ذات أهداف محددة، وتكون التغذية الراجعة من المستقبل إلى المرسل عادة، فتفيده في تصحيح الأخطاء في الرسالة، وفي تحسين عمليات ترميزها، وتنظيمها ونقلها، أو في مساعدة المستقبل في تحليلها، وفهمها، وقد تكون من المرسل إلى المستقبل، وذلك عندما يستجيب المدرس، ويرد على أسئلة طلبته، واستفساراتهم، فالتغذية الراجعة تكون باتجاهين بين المرسل والمستقبل.</w:t>
      </w:r>
      <w:r w:rsidRPr="00E16269">
        <w:rPr>
          <w:rFonts w:asciiTheme="majorBidi" w:eastAsia="Times New Roman" w:hAnsiTheme="majorBidi" w:cstheme="majorBidi"/>
          <w:color w:val="212529"/>
          <w:sz w:val="32"/>
          <w:szCs w:val="32"/>
          <w:rtl/>
        </w:rPr>
        <w:br/>
      </w:r>
      <w:r w:rsidRPr="00E16269">
        <w:rPr>
          <w:rFonts w:asciiTheme="majorBidi" w:eastAsia="Times New Roman" w:hAnsiTheme="majorBidi" w:cstheme="majorBidi"/>
          <w:b/>
          <w:bCs/>
          <w:color w:val="212529"/>
          <w:sz w:val="32"/>
          <w:szCs w:val="32"/>
          <w:rtl/>
        </w:rPr>
        <w:t>سادساً: التشويش والضوضاء</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ونقصد به أي اضطراب أو تشويش يحدث أثناء نقل الرسالة، وقد تكون هناك عوامل فيزيائية تؤثر في نقل الرسالة (مثل الحرارة والبرودة وشدة الإضاءة، وتذبذب الإضاءة، والتهوية، وكون المقاعد مريحة أو غير مريحة)، وعادةً ما يقع التشويش على قناة الاتصال، فالتشويش قد يكون ميكانيكياً، أو دلالياً، يحدث داخل الفرد نفسه، مثل أن يستعمل المرسل مصطلحاً لا يفهمه المستقبل فيكون هذا ضجيجاً دلالياً.</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lastRenderedPageBreak/>
        <w:t xml:space="preserve">     </w:t>
      </w:r>
      <w:r w:rsidRPr="00E16269">
        <w:rPr>
          <w:rFonts w:asciiTheme="majorBidi" w:eastAsia="Times New Roman" w:hAnsiTheme="majorBidi" w:cstheme="majorBidi"/>
          <w:color w:val="212529"/>
          <w:sz w:val="32"/>
          <w:szCs w:val="32"/>
          <w:rtl/>
        </w:rPr>
        <w:t>إن عملية الاتصال التعليمية عملية دائرية، ولذا فإنها تهتم بالتغذية الراجعة التي تصل إلى المدرس من الطلبة، ليعرف مدى تحقق أهداف الدرس ويمكن للمدرس الناجح أن يحصل على التغذية الراجعة في صورة أنماط سلوكية متنوعة منها تعبيرات الوجه، ونوع الأسئلة التي يسألها الطلبة وحركاتهم في الصف وغير ذلك، وحبذا لو حصل المدرس على التغذية الراجعة بصورة منظمة على هيئة تقويم مستمر منتظم، وأن المدرس الناجح يأخذ في الاعتبار جميع العناصر الموجودة في هذا المج</w:t>
      </w:r>
      <w:r>
        <w:rPr>
          <w:rFonts w:asciiTheme="majorBidi" w:eastAsia="Times New Roman" w:hAnsiTheme="majorBidi" w:cstheme="majorBidi"/>
          <w:color w:val="212529"/>
          <w:sz w:val="32"/>
          <w:szCs w:val="32"/>
          <w:rtl/>
        </w:rPr>
        <w:t>ال التي</w:t>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من شأنها أن تؤثر على عملية التعليم، فضلاً عن ذلك فإنها تقوم بتهيئة المجال للحصول على أكبر عائد تعليمي، ولذلك يشار الى المدرس على</w:t>
      </w:r>
      <w:r>
        <w:rPr>
          <w:rFonts w:asciiTheme="majorBidi" w:eastAsia="Times New Roman" w:hAnsiTheme="majorBidi" w:cstheme="majorBidi"/>
          <w:color w:val="212529"/>
          <w:sz w:val="32"/>
          <w:szCs w:val="32"/>
          <w:rtl/>
        </w:rPr>
        <w:t xml:space="preserve"> أنه مصمم لمجال أو بيئة التعلم</w:t>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w:t>
      </w:r>
      <w:r w:rsidRPr="00284346">
        <w:rPr>
          <w:rFonts w:asciiTheme="majorBidi" w:eastAsia="Times New Roman" w:hAnsiTheme="majorBidi" w:cstheme="majorBidi"/>
          <w:color w:val="212529"/>
          <w:sz w:val="28"/>
          <w:szCs w:val="28"/>
        </w:rPr>
        <w:t>Designer of the Learning Environment</w:t>
      </w:r>
      <w:r>
        <w:rPr>
          <w:rFonts w:asciiTheme="majorBidi" w:eastAsia="Times New Roman" w:hAnsiTheme="majorBidi" w:cstheme="majorBidi"/>
          <w:color w:val="212529"/>
          <w:sz w:val="32"/>
          <w:szCs w:val="32"/>
          <w:rtl/>
        </w:rPr>
        <w:t>)</w:t>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فهو يعمد إلى تهيئة المكان وتوفير التقنيات التربوية وتخطيط أسلوب العمل حتى يحصل الطالب على الخبرة التعليمية المطلوبة.</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وبذلك فإن كلمة اتصال تعني مفاهيم مختلفة ومضامين ودلالات متعددة فهي تعني نقل الأفكار، والمعلومات، والمهارات، والاتجاهات، والخبرات من فرد لآخر ومن مجتمع لآخر، وهي تعني خطوط المواصلات وأجهزة الاتصال مثل الإذاعة والتلفاز، والهاتف، والأقمار الصناعية... الخ، التي تستخدمها شرائح المجتمع العلمية، والمهنية، وغيرها.</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فالاتصال عملية اجتماعية، إذ يقتضي تحقيقها وجود طرفين (مرسل ومستقبل) ونشوء تفاعل بينهما ينتج عنهما نقل الأفكار، أو المعلومات، أو المهارات، أو الاتجاهات، أو المشاعر، أو تبادل التأثير إزاء الموضوع (محور الاتصال)، فهو بذلك أساس استمرار الحياة الاجتماعية وتقنية من تقنيات تفاعل أفراد المجتمع، وهو عملية نفسية تربوية، لما لها من أثر في المستقبل الذي تستهدفه الرسالة، وتظهر نتائج هذه العملية من تعديل السلوك، أو القيام بعمل إيجابي يقوم به المستقبل نتيجة فهمة للرسالة، وتنفيذه لمضمونها، فالظروف النفسية لكل من المرسل، والمستقبل تؤثر في فهم الرسالة، وطبيعة استقبالها وعملية الاتصال بأكملها.</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b/>
          <w:bCs/>
          <w:color w:val="212529"/>
          <w:sz w:val="32"/>
          <w:szCs w:val="32"/>
          <w:rtl/>
        </w:rPr>
        <w:t xml:space="preserve">4- </w:t>
      </w:r>
      <w:r w:rsidRPr="00E16269">
        <w:rPr>
          <w:rFonts w:asciiTheme="majorBidi" w:eastAsia="Times New Roman" w:hAnsiTheme="majorBidi" w:cstheme="majorBidi"/>
          <w:b/>
          <w:bCs/>
          <w:color w:val="212529"/>
          <w:sz w:val="32"/>
          <w:szCs w:val="32"/>
          <w:rtl/>
        </w:rPr>
        <w:t>أشكال الاتصال:</w:t>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يأخذ الاتصال أشكالاً متعددة منها:</w:t>
      </w:r>
      <w:r w:rsidRPr="00E16269">
        <w:rPr>
          <w:rFonts w:asciiTheme="majorBidi" w:eastAsia="Times New Roman" w:hAnsiTheme="majorBidi" w:cstheme="majorBidi"/>
          <w:color w:val="212529"/>
          <w:sz w:val="32"/>
          <w:szCs w:val="32"/>
          <w:rtl/>
        </w:rPr>
        <w:br/>
        <w:t>1- الاتصال الأعلى (الروحاني).</w:t>
      </w:r>
      <w:r w:rsidRPr="00E16269">
        <w:rPr>
          <w:rFonts w:asciiTheme="majorBidi" w:eastAsia="Times New Roman" w:hAnsiTheme="majorBidi" w:cstheme="majorBidi"/>
          <w:color w:val="212529"/>
          <w:sz w:val="32"/>
          <w:szCs w:val="32"/>
          <w:rtl/>
        </w:rPr>
        <w:br/>
        <w:t>2- الاتصال الذاتي.</w:t>
      </w:r>
      <w:r w:rsidRPr="00E16269">
        <w:rPr>
          <w:rFonts w:asciiTheme="majorBidi" w:eastAsia="Times New Roman" w:hAnsiTheme="majorBidi" w:cstheme="majorBidi"/>
          <w:color w:val="212529"/>
          <w:sz w:val="32"/>
          <w:szCs w:val="32"/>
          <w:rtl/>
        </w:rPr>
        <w:br/>
        <w:t>3- الاتصال الشخصي (الفردي) وهو نوعان: أ- مباشر، ب- غير مباشر.</w:t>
      </w:r>
      <w:r w:rsidRPr="00E16269">
        <w:rPr>
          <w:rFonts w:asciiTheme="majorBidi" w:eastAsia="Times New Roman" w:hAnsiTheme="majorBidi" w:cstheme="majorBidi"/>
          <w:color w:val="212529"/>
          <w:sz w:val="32"/>
          <w:szCs w:val="32"/>
          <w:rtl/>
        </w:rPr>
        <w:br/>
        <w:t>4- الاتصال الجماعي.</w:t>
      </w:r>
      <w:r w:rsidRPr="00E16269">
        <w:rPr>
          <w:rFonts w:asciiTheme="majorBidi" w:eastAsia="Times New Roman" w:hAnsiTheme="majorBidi" w:cstheme="majorBidi"/>
          <w:color w:val="212529"/>
          <w:sz w:val="32"/>
          <w:szCs w:val="32"/>
          <w:rtl/>
        </w:rPr>
        <w:br/>
        <w:t>5- الاتصال الجماهيري: وللاتصال الجماهيري أشكال منها: أ- الدعاية، ب- الإعلان، ج- التعليم، د- الإعلام، ومن وسائل الاتصال الجماهيري: 1- الصحافة والمطبوعات، 2- المذياع والتلفاز 3- السينما والمسرح.</w:t>
      </w:r>
      <w:r w:rsidRPr="00E16269">
        <w:rPr>
          <w:rFonts w:asciiTheme="majorBidi" w:eastAsia="Times New Roman" w:hAnsiTheme="majorBidi" w:cstheme="majorBidi"/>
          <w:color w:val="212529"/>
          <w:sz w:val="32"/>
          <w:szCs w:val="32"/>
          <w:rtl/>
        </w:rPr>
        <w:br/>
      </w:r>
      <w:r>
        <w:rPr>
          <w:rFonts w:asciiTheme="majorBidi" w:eastAsia="Times New Roman" w:hAnsiTheme="majorBidi" w:cstheme="majorBidi" w:hint="cs"/>
          <w:b/>
          <w:bCs/>
          <w:color w:val="212529"/>
          <w:sz w:val="32"/>
          <w:szCs w:val="32"/>
          <w:rtl/>
        </w:rPr>
        <w:t xml:space="preserve">5- </w:t>
      </w:r>
      <w:r w:rsidRPr="00E16269">
        <w:rPr>
          <w:rFonts w:asciiTheme="majorBidi" w:eastAsia="Times New Roman" w:hAnsiTheme="majorBidi" w:cstheme="majorBidi"/>
          <w:b/>
          <w:bCs/>
          <w:color w:val="212529"/>
          <w:sz w:val="32"/>
          <w:szCs w:val="32"/>
          <w:rtl/>
        </w:rPr>
        <w:t>معوقات الاتصال في الغرفة الصفية:</w:t>
      </w:r>
      <w:r>
        <w:rPr>
          <w:rFonts w:asciiTheme="majorBidi" w:eastAsia="Times New Roman" w:hAnsiTheme="majorBidi" w:cstheme="majorBidi" w:hint="cs"/>
          <w:color w:val="212529"/>
          <w:sz w:val="32"/>
          <w:szCs w:val="32"/>
          <w:rtl/>
        </w:rPr>
        <w:t xml:space="preserve"> </w:t>
      </w:r>
      <w:r w:rsidRPr="00E16269">
        <w:rPr>
          <w:rFonts w:asciiTheme="majorBidi" w:eastAsia="Times New Roman" w:hAnsiTheme="majorBidi" w:cstheme="majorBidi"/>
          <w:color w:val="212529"/>
          <w:sz w:val="32"/>
          <w:szCs w:val="32"/>
          <w:rtl/>
        </w:rPr>
        <w:t>تتأثر عملية الاتصال بعاملين هما:</w:t>
      </w:r>
      <w:r w:rsidRPr="00E16269">
        <w:rPr>
          <w:rFonts w:asciiTheme="majorBidi" w:eastAsia="Times New Roman" w:hAnsiTheme="majorBidi" w:cstheme="majorBidi"/>
          <w:color w:val="212529"/>
          <w:sz w:val="32"/>
          <w:szCs w:val="32"/>
          <w:rtl/>
        </w:rPr>
        <w:br/>
      </w:r>
      <w:r w:rsidRPr="000C1E79">
        <w:rPr>
          <w:rFonts w:asciiTheme="majorBidi" w:eastAsia="Times New Roman" w:hAnsiTheme="majorBidi" w:cstheme="majorBidi"/>
          <w:b/>
          <w:bCs/>
          <w:color w:val="212529"/>
          <w:sz w:val="32"/>
          <w:szCs w:val="32"/>
          <w:rtl/>
        </w:rPr>
        <w:t>الأول:</w:t>
      </w:r>
      <w:r w:rsidRPr="00E16269">
        <w:rPr>
          <w:rFonts w:asciiTheme="majorBidi" w:eastAsia="Times New Roman" w:hAnsiTheme="majorBidi" w:cstheme="majorBidi"/>
          <w:color w:val="212529"/>
          <w:sz w:val="32"/>
          <w:szCs w:val="32"/>
          <w:rtl/>
        </w:rPr>
        <w:t xml:space="preserve"> العامل الفيزيائي مثل الحرارة، والبرودة، والصوت، والإضاءة القوية أو الضعيفة، وهذه يمكن التغلب عليها.</w:t>
      </w:r>
      <w:r w:rsidRPr="00E16269">
        <w:rPr>
          <w:rFonts w:asciiTheme="majorBidi" w:eastAsia="Times New Roman" w:hAnsiTheme="majorBidi" w:cstheme="majorBidi"/>
          <w:color w:val="212529"/>
          <w:sz w:val="32"/>
          <w:szCs w:val="32"/>
          <w:rtl/>
        </w:rPr>
        <w:br/>
      </w:r>
      <w:r w:rsidRPr="000C1E79">
        <w:rPr>
          <w:rFonts w:asciiTheme="majorBidi" w:eastAsia="Times New Roman" w:hAnsiTheme="majorBidi" w:cstheme="majorBidi"/>
          <w:b/>
          <w:bCs/>
          <w:color w:val="212529"/>
          <w:sz w:val="32"/>
          <w:szCs w:val="32"/>
          <w:rtl/>
        </w:rPr>
        <w:t>الثاني:</w:t>
      </w:r>
      <w:r w:rsidRPr="00E16269">
        <w:rPr>
          <w:rFonts w:asciiTheme="majorBidi" w:eastAsia="Times New Roman" w:hAnsiTheme="majorBidi" w:cstheme="majorBidi"/>
          <w:color w:val="212529"/>
          <w:sz w:val="32"/>
          <w:szCs w:val="32"/>
          <w:rtl/>
        </w:rPr>
        <w:t xml:space="preserve"> العوامل النفسية التي تسببها عوامل وظروف خارج غرفة الصف أو داخلها ومنها:</w:t>
      </w:r>
      <w:r w:rsidRPr="00E16269">
        <w:rPr>
          <w:rFonts w:asciiTheme="majorBidi" w:eastAsia="Times New Roman" w:hAnsiTheme="majorBidi" w:cstheme="majorBidi"/>
          <w:color w:val="212529"/>
          <w:sz w:val="32"/>
          <w:szCs w:val="32"/>
          <w:rtl/>
        </w:rPr>
        <w:br/>
        <w:t>1- المعتقدات مثل أن يشعر الطالب بأن هذه الحقائق والمفاهيم ذات دلالات يصعب عليه فهمها.</w:t>
      </w:r>
      <w:r w:rsidRPr="00E16269">
        <w:rPr>
          <w:rFonts w:asciiTheme="majorBidi" w:eastAsia="Times New Roman" w:hAnsiTheme="majorBidi" w:cstheme="majorBidi"/>
          <w:color w:val="212529"/>
          <w:sz w:val="32"/>
          <w:szCs w:val="32"/>
          <w:rtl/>
        </w:rPr>
        <w:br/>
        <w:t>2- عدم الاهتمام بالمادة العلمية.</w:t>
      </w:r>
      <w:r w:rsidRPr="00E16269">
        <w:rPr>
          <w:rFonts w:asciiTheme="majorBidi" w:eastAsia="Times New Roman" w:hAnsiTheme="majorBidi" w:cstheme="majorBidi"/>
          <w:color w:val="212529"/>
          <w:sz w:val="32"/>
          <w:szCs w:val="32"/>
          <w:rtl/>
        </w:rPr>
        <w:br/>
      </w:r>
      <w:r w:rsidRPr="00E16269">
        <w:rPr>
          <w:rFonts w:asciiTheme="majorBidi" w:eastAsia="Times New Roman" w:hAnsiTheme="majorBidi" w:cstheme="majorBidi"/>
          <w:color w:val="212529"/>
          <w:sz w:val="32"/>
          <w:szCs w:val="32"/>
          <w:rtl/>
        </w:rPr>
        <w:lastRenderedPageBreak/>
        <w:t>3- أحلام اليقظة مثل أن يفكر الطالب في أشياء ليس لها علاقة بالمادة التعليمية.</w:t>
      </w:r>
      <w:r w:rsidRPr="00E16269">
        <w:rPr>
          <w:rFonts w:asciiTheme="majorBidi" w:eastAsia="Times New Roman" w:hAnsiTheme="majorBidi" w:cstheme="majorBidi"/>
          <w:color w:val="212529"/>
          <w:sz w:val="32"/>
          <w:szCs w:val="32"/>
          <w:rtl/>
        </w:rPr>
        <w:br/>
        <w:t>4- التباس المصطلحات والمفاهيم مع بعضها البعض.</w:t>
      </w:r>
      <w:r w:rsidRPr="00E16269">
        <w:rPr>
          <w:rFonts w:asciiTheme="majorBidi" w:eastAsia="Times New Roman" w:hAnsiTheme="majorBidi" w:cstheme="majorBidi"/>
          <w:color w:val="212529"/>
          <w:sz w:val="32"/>
          <w:szCs w:val="32"/>
          <w:rtl/>
        </w:rPr>
        <w:br/>
        <w:t>5- عدم الراحة مثل أن يكون الطالب غير مرتاح نفسياً أو أن المقاعد غير مريحة.</w:t>
      </w:r>
      <w:r w:rsidRPr="00E16269">
        <w:rPr>
          <w:rFonts w:asciiTheme="majorBidi" w:eastAsia="Times New Roman" w:hAnsiTheme="majorBidi" w:cstheme="majorBidi"/>
          <w:color w:val="212529"/>
          <w:sz w:val="32"/>
          <w:szCs w:val="32"/>
          <w:rtl/>
        </w:rPr>
        <w:br/>
        <w:t>6- عدم الإدراك مثل أن يتعلم الطالب مفاهيم جديدة غريبة عن الأشياء المت</w:t>
      </w:r>
      <w:r>
        <w:rPr>
          <w:rFonts w:asciiTheme="majorBidi" w:eastAsia="Times New Roman" w:hAnsiTheme="majorBidi" w:cstheme="majorBidi"/>
          <w:color w:val="212529"/>
          <w:sz w:val="32"/>
          <w:szCs w:val="32"/>
          <w:rtl/>
        </w:rPr>
        <w:t>وفرة في مجتمعه.</w:t>
      </w:r>
      <w:r>
        <w:rPr>
          <w:rFonts w:asciiTheme="majorBidi" w:eastAsia="Times New Roman" w:hAnsiTheme="majorBidi" w:cstheme="majorBidi"/>
          <w:color w:val="212529"/>
          <w:sz w:val="32"/>
          <w:szCs w:val="32"/>
          <w:rtl/>
        </w:rPr>
        <w:br/>
        <w:t>7- الحشو اللغوي</w:t>
      </w:r>
      <w:r>
        <w:rPr>
          <w:rFonts w:asciiTheme="majorBidi" w:eastAsia="Times New Roman" w:hAnsiTheme="majorBidi" w:cstheme="majorBidi" w:hint="cs"/>
          <w:color w:val="212529"/>
          <w:sz w:val="32"/>
          <w:szCs w:val="32"/>
          <w:rtl/>
        </w:rPr>
        <w:t>،</w:t>
      </w:r>
      <w:r w:rsidRPr="00E16269">
        <w:rPr>
          <w:rFonts w:asciiTheme="majorBidi" w:eastAsia="Times New Roman" w:hAnsiTheme="majorBidi" w:cstheme="majorBidi"/>
          <w:color w:val="212529"/>
          <w:sz w:val="32"/>
          <w:szCs w:val="32"/>
          <w:rtl/>
        </w:rPr>
        <w:t xml:space="preserve"> لأن كثرة الشرح غير الضروري يؤثر في عملية الاتصال.</w:t>
      </w:r>
      <w:r w:rsidRPr="00E16269">
        <w:rPr>
          <w:rFonts w:asciiTheme="majorBidi" w:eastAsia="Times New Roman" w:hAnsiTheme="majorBidi" w:cstheme="majorBidi"/>
          <w:color w:val="212529"/>
          <w:sz w:val="32"/>
          <w:szCs w:val="32"/>
          <w:rtl/>
        </w:rPr>
        <w:br/>
        <w:t>8- صعوبة المادة التعليمية وبعدها عن احتياجات الطلبة.</w:t>
      </w:r>
      <w:r w:rsidRPr="00E16269">
        <w:rPr>
          <w:rFonts w:asciiTheme="majorBidi" w:eastAsia="Times New Roman" w:hAnsiTheme="majorBidi" w:cstheme="majorBidi"/>
          <w:color w:val="212529"/>
          <w:sz w:val="32"/>
          <w:szCs w:val="32"/>
          <w:rtl/>
        </w:rPr>
        <w:br/>
        <w:t>9- عدم اختيار قناة الاتصال المناسبة.</w:t>
      </w:r>
      <w:r w:rsidRPr="00E16269">
        <w:rPr>
          <w:rFonts w:asciiTheme="majorBidi" w:eastAsia="Times New Roman" w:hAnsiTheme="majorBidi" w:cstheme="majorBidi"/>
          <w:color w:val="212529"/>
          <w:sz w:val="32"/>
          <w:szCs w:val="32"/>
          <w:rtl/>
        </w:rPr>
        <w:br/>
        <w:t>10- التشويش الميكانيكي أو الآلي، والتشويش الدلالي الناتج عن سوء فهم، أو تفسير خطأ من المستقبل للتقنيات التي يرسلها المرسل.</w:t>
      </w:r>
      <w:r w:rsidRPr="00E16269">
        <w:rPr>
          <w:rStyle w:val="fontstyle21"/>
          <w:rFonts w:asciiTheme="majorBidi" w:hAnsiTheme="majorBidi" w:cstheme="majorBidi"/>
          <w:b/>
          <w:bCs/>
          <w:sz w:val="36"/>
          <w:szCs w:val="36"/>
        </w:rPr>
        <w:br/>
      </w:r>
    </w:p>
    <w:p w:rsidR="003E1368" w:rsidRPr="0065387A" w:rsidRDefault="003E1368" w:rsidP="0065387A">
      <w:pPr>
        <w:rPr>
          <w:sz w:val="32"/>
          <w:rtl/>
        </w:rPr>
      </w:pPr>
    </w:p>
    <w:sectPr w:rsidR="003E1368" w:rsidRPr="0065387A" w:rsidSect="00574A79">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11C" w:rsidRDefault="000D411C" w:rsidP="00EC327B">
      <w:pPr>
        <w:spacing w:after="0" w:line="240" w:lineRule="auto"/>
      </w:pPr>
      <w:r>
        <w:separator/>
      </w:r>
    </w:p>
  </w:endnote>
  <w:endnote w:type="continuationSeparator" w:id="1">
    <w:p w:rsidR="000D411C" w:rsidRDefault="000D411C" w:rsidP="00EC3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Bold">
    <w:altName w:val="Times New Roman"/>
    <w:panose1 w:val="00000000000000000000"/>
    <w:charset w:val="00"/>
    <w:family w:val="roman"/>
    <w:notTrueType/>
    <w:pitch w:val="default"/>
    <w:sig w:usb0="00000000" w:usb1="00000000" w:usb2="00000000" w:usb3="00000000" w:csb0="0000000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80"/>
      <w:gridCol w:w="8388"/>
    </w:tblGrid>
    <w:tr w:rsidR="006405AC">
      <w:tc>
        <w:tcPr>
          <w:tcW w:w="750" w:type="pct"/>
        </w:tcPr>
        <w:p w:rsidR="006405AC" w:rsidRPr="006405AC" w:rsidRDefault="00261CF9">
          <w:pPr>
            <w:pStyle w:val="Pieddepage"/>
            <w:jc w:val="right"/>
            <w:rPr>
              <w:b/>
              <w:bCs/>
              <w:color w:val="4F81BD" w:themeColor="accent1"/>
            </w:rPr>
          </w:pPr>
          <w:r w:rsidRPr="006405AC">
            <w:rPr>
              <w:b/>
              <w:bCs/>
            </w:rPr>
            <w:fldChar w:fldCharType="begin"/>
          </w:r>
          <w:r w:rsidR="006405AC" w:rsidRPr="006405AC">
            <w:rPr>
              <w:b/>
              <w:bCs/>
            </w:rPr>
            <w:instrText xml:space="preserve"> PAGE   \* MERGEFORMAT </w:instrText>
          </w:r>
          <w:r w:rsidRPr="006405AC">
            <w:rPr>
              <w:b/>
              <w:bCs/>
            </w:rPr>
            <w:fldChar w:fldCharType="separate"/>
          </w:r>
          <w:r w:rsidR="0065387A" w:rsidRPr="0065387A">
            <w:rPr>
              <w:b/>
              <w:bCs/>
              <w:noProof/>
              <w:color w:val="4F81BD" w:themeColor="accent1"/>
            </w:rPr>
            <w:t>1</w:t>
          </w:r>
          <w:r w:rsidRPr="006405AC">
            <w:rPr>
              <w:b/>
              <w:bCs/>
            </w:rPr>
            <w:fldChar w:fldCharType="end"/>
          </w:r>
        </w:p>
      </w:tc>
      <w:tc>
        <w:tcPr>
          <w:tcW w:w="4250" w:type="pct"/>
        </w:tcPr>
        <w:p w:rsidR="006405AC" w:rsidRDefault="006405AC">
          <w:pPr>
            <w:pStyle w:val="Pieddepage"/>
            <w:rPr>
              <w:color w:val="4F81BD" w:themeColor="accent1"/>
            </w:rPr>
          </w:pPr>
        </w:p>
      </w:tc>
    </w:tr>
  </w:tbl>
  <w:p w:rsidR="006405AC" w:rsidRDefault="006405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11C" w:rsidRDefault="000D411C" w:rsidP="00EC327B">
      <w:pPr>
        <w:spacing w:after="0" w:line="240" w:lineRule="auto"/>
      </w:pPr>
      <w:r>
        <w:separator/>
      </w:r>
    </w:p>
  </w:footnote>
  <w:footnote w:type="continuationSeparator" w:id="1">
    <w:p w:rsidR="000D411C" w:rsidRDefault="000D411C" w:rsidP="00EC3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27B" w:rsidRDefault="00261CF9" w:rsidP="00EC327B">
    <w:pPr>
      <w:pStyle w:val="En-tte"/>
    </w:pPr>
    <w:sdt>
      <w:sdtPr>
        <w:rPr>
          <w:rFonts w:asciiTheme="majorHAnsi" w:eastAsiaTheme="majorEastAsia" w:hAnsiTheme="majorHAnsi" w:cstheme="majorBidi"/>
          <w:b/>
          <w:bCs/>
          <w:color w:val="4F81BD" w:themeColor="accent1"/>
          <w:sz w:val="24"/>
          <w:szCs w:val="24"/>
        </w:rPr>
        <w:alias w:val="Titre"/>
        <w:id w:val="78404852"/>
        <w:dataBinding w:prefixMappings="xmlns:ns0='http://schemas.openxmlformats.org/package/2006/metadata/core-properties' xmlns:ns1='http://purl.org/dc/elements/1.1/'" w:xpath="/ns0:coreProperties[1]/ns1:title[1]" w:storeItemID="{6C3C8BC8-F283-45AE-878A-BAB7291924A1}"/>
        <w:text/>
      </w:sdtPr>
      <w:sdtContent>
        <w:r w:rsidR="00EC327B" w:rsidRPr="00EC327B">
          <w:rPr>
            <w:rFonts w:asciiTheme="majorHAnsi" w:eastAsiaTheme="majorEastAsia" w:hAnsiTheme="majorHAnsi" w:cstheme="majorBidi" w:hint="cs"/>
            <w:b/>
            <w:bCs/>
            <w:color w:val="4F81BD" w:themeColor="accent1"/>
            <w:sz w:val="24"/>
            <w:szCs w:val="24"/>
            <w:rtl/>
          </w:rPr>
          <w:t>محاضرات مقياس: تكنولوجيا التعليم والنشاط الرياضي</w:t>
        </w:r>
      </w:sdtContent>
    </w:sdt>
    <w:r w:rsidR="00EC327B">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b/>
          <w:bCs/>
          <w:color w:val="4F81BD" w:themeColor="accent1"/>
          <w:sz w:val="24"/>
          <w:szCs w:val="24"/>
        </w:rPr>
        <w:alias w:val="Date"/>
        <w:id w:val="78404859"/>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r w:rsidR="00EC327B" w:rsidRPr="00EC327B">
          <w:rPr>
            <w:rFonts w:asciiTheme="majorHAnsi" w:eastAsiaTheme="majorEastAsia" w:hAnsiTheme="majorHAnsi" w:cstheme="majorBidi" w:hint="cs"/>
            <w:b/>
            <w:bCs/>
            <w:color w:val="4F81BD" w:themeColor="accent1"/>
            <w:sz w:val="24"/>
            <w:szCs w:val="24"/>
            <w:rtl/>
          </w:rPr>
          <w:t>المستوى: سنة 3 ليسانس</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294"/>
    <w:multiLevelType w:val="hybridMultilevel"/>
    <w:tmpl w:val="FE6AB784"/>
    <w:lvl w:ilvl="0" w:tplc="72D496AE">
      <w:start w:val="1"/>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40410A"/>
    <w:multiLevelType w:val="hybridMultilevel"/>
    <w:tmpl w:val="AFC21D42"/>
    <w:lvl w:ilvl="0" w:tplc="AF96C150">
      <w:start w:val="1"/>
      <w:numFmt w:val="arabicAlpha"/>
      <w:lvlText w:val="%1-"/>
      <w:lvlJc w:val="left"/>
      <w:pPr>
        <w:ind w:left="1080" w:hanging="360"/>
      </w:pPr>
      <w:rPr>
        <w:rFonts w:hint="default"/>
        <w:b w:val="0"/>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7E31C1E"/>
    <w:multiLevelType w:val="hybridMultilevel"/>
    <w:tmpl w:val="E7646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C82053"/>
    <w:multiLevelType w:val="hybridMultilevel"/>
    <w:tmpl w:val="A672D2A6"/>
    <w:lvl w:ilvl="0" w:tplc="238E88DA">
      <w:start w:val="1"/>
      <w:numFmt w:val="bullet"/>
      <w:lvlText w:val="-"/>
      <w:lvlJc w:val="left"/>
      <w:pPr>
        <w:ind w:left="784" w:hanging="360"/>
      </w:pPr>
      <w:rPr>
        <w:rFonts w:ascii="Times New Roman" w:eastAsiaTheme="minorEastAsia" w:hAnsi="Times New Roman" w:cs="Times New Roman" w:hint="default"/>
        <w:b w:val="0"/>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nsid w:val="1B566B7E"/>
    <w:multiLevelType w:val="hybridMultilevel"/>
    <w:tmpl w:val="0C56B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F651C6"/>
    <w:multiLevelType w:val="hybridMultilevel"/>
    <w:tmpl w:val="D3F606A4"/>
    <w:lvl w:ilvl="0" w:tplc="408EE582">
      <w:start w:val="2"/>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35211C"/>
    <w:multiLevelType w:val="hybridMultilevel"/>
    <w:tmpl w:val="1AB05962"/>
    <w:lvl w:ilvl="0" w:tplc="725CD6A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BB2BE7"/>
    <w:multiLevelType w:val="hybridMultilevel"/>
    <w:tmpl w:val="5F7A2FEC"/>
    <w:lvl w:ilvl="0" w:tplc="A304412A">
      <w:numFmt w:val="bullet"/>
      <w:lvlText w:val="-"/>
      <w:lvlJc w:val="left"/>
      <w:pPr>
        <w:ind w:left="720" w:hanging="360"/>
      </w:pPr>
      <w:rPr>
        <w:rFonts w:ascii="Arial" w:eastAsiaTheme="minorEastAsia"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9B0F14"/>
    <w:multiLevelType w:val="hybridMultilevel"/>
    <w:tmpl w:val="085604D4"/>
    <w:lvl w:ilvl="0" w:tplc="B28400EE">
      <w:start w:val="1"/>
      <w:numFmt w:val="bullet"/>
      <w:lvlText w:val="-"/>
      <w:lvlJc w:val="left"/>
      <w:pPr>
        <w:ind w:left="784" w:hanging="360"/>
      </w:pPr>
      <w:rPr>
        <w:rFonts w:ascii="Times New Roman" w:eastAsiaTheme="minorEastAsia" w:hAnsi="Times New Roman" w:cs="Times New Roman"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9">
    <w:nsid w:val="35041E26"/>
    <w:multiLevelType w:val="hybridMultilevel"/>
    <w:tmpl w:val="EC122440"/>
    <w:lvl w:ilvl="0" w:tplc="783046BC">
      <w:start w:val="1"/>
      <w:numFmt w:val="bullet"/>
      <w:lvlText w:val=""/>
      <w:lvlJc w:val="left"/>
      <w:pPr>
        <w:ind w:left="1155" w:hanging="360"/>
      </w:pPr>
      <w:rPr>
        <w:rFonts w:ascii="Wingdings" w:hAnsi="Wingdings" w:cs="Simplified Arabic" w:hint="default"/>
        <w:spacing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F376835"/>
    <w:multiLevelType w:val="multilevel"/>
    <w:tmpl w:val="B686A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B52440"/>
    <w:multiLevelType w:val="hybridMultilevel"/>
    <w:tmpl w:val="C1882562"/>
    <w:lvl w:ilvl="0" w:tplc="6E901850">
      <w:start w:val="1"/>
      <w:numFmt w:val="decimal"/>
      <w:lvlText w:val="%1."/>
      <w:lvlJc w:val="left"/>
      <w:pPr>
        <w:ind w:left="720" w:hanging="360"/>
      </w:pPr>
      <w:rPr>
        <w:rFonts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5B4522"/>
    <w:multiLevelType w:val="hybridMultilevel"/>
    <w:tmpl w:val="0C927CBA"/>
    <w:lvl w:ilvl="0" w:tplc="0502616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31A5982"/>
    <w:multiLevelType w:val="hybridMultilevel"/>
    <w:tmpl w:val="38C8B73C"/>
    <w:lvl w:ilvl="0" w:tplc="A46E9FF0">
      <w:start w:val="1"/>
      <w:numFmt w:val="decimal"/>
      <w:lvlText w:val="%1."/>
      <w:lvlJc w:val="left"/>
      <w:pPr>
        <w:ind w:left="720" w:hanging="360"/>
      </w:pPr>
      <w:rPr>
        <w:rFonts w:cs="Traditional Arabic"/>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55ED2719"/>
    <w:multiLevelType w:val="multilevel"/>
    <w:tmpl w:val="5F34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4777F0"/>
    <w:multiLevelType w:val="hybridMultilevel"/>
    <w:tmpl w:val="1D3E51F6"/>
    <w:lvl w:ilvl="0" w:tplc="E3ACC272">
      <w:start w:val="1"/>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2E67CF"/>
    <w:multiLevelType w:val="hybridMultilevel"/>
    <w:tmpl w:val="69E26F12"/>
    <w:lvl w:ilvl="0" w:tplc="25603DF0">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68526AEB"/>
    <w:multiLevelType w:val="hybridMultilevel"/>
    <w:tmpl w:val="CB6A4E64"/>
    <w:lvl w:ilvl="0" w:tplc="F0D0EB9E">
      <w:start w:val="1"/>
      <w:numFmt w:val="bullet"/>
      <w:lvlText w:val="-"/>
      <w:lvlJc w:val="left"/>
      <w:pPr>
        <w:ind w:left="784" w:hanging="360"/>
      </w:pPr>
      <w:rPr>
        <w:rFonts w:ascii="Times New Roman" w:eastAsiaTheme="minorEastAsia" w:hAnsi="Times New Roman" w:cs="Times New Roman" w:hint="default"/>
        <w:b w:val="0"/>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8">
    <w:nsid w:val="6CB245CD"/>
    <w:multiLevelType w:val="hybridMultilevel"/>
    <w:tmpl w:val="398C4186"/>
    <w:lvl w:ilvl="0" w:tplc="040C000B">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72DD59CD"/>
    <w:multiLevelType w:val="hybridMultilevel"/>
    <w:tmpl w:val="F4A03314"/>
    <w:lvl w:ilvl="0" w:tplc="74101A9A">
      <w:start w:val="1"/>
      <w:numFmt w:val="decimal"/>
      <w:lvlText w:val="%1-"/>
      <w:lvlJc w:val="left"/>
      <w:pPr>
        <w:ind w:left="585" w:hanging="360"/>
      </w:pPr>
      <w:rPr>
        <w:rFonts w:hint="default"/>
        <w:b w:val="0"/>
        <w:color w:val="auto"/>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20">
    <w:nsid w:val="7DEF1C7C"/>
    <w:multiLevelType w:val="hybridMultilevel"/>
    <w:tmpl w:val="70748F4C"/>
    <w:lvl w:ilvl="0" w:tplc="040C0001">
      <w:start w:val="1"/>
      <w:numFmt w:val="bullet"/>
      <w:lvlText w:val=""/>
      <w:lvlJc w:val="left"/>
      <w:pPr>
        <w:ind w:left="79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13"/>
  </w:num>
  <w:num w:numId="9">
    <w:abstractNumId w:val="6"/>
  </w:num>
  <w:num w:numId="10">
    <w:abstractNumId w:val="2"/>
  </w:num>
  <w:num w:numId="11">
    <w:abstractNumId w:val="1"/>
  </w:num>
  <w:num w:numId="12">
    <w:abstractNumId w:val="5"/>
  </w:num>
  <w:num w:numId="13">
    <w:abstractNumId w:val="11"/>
  </w:num>
  <w:num w:numId="14">
    <w:abstractNumId w:val="17"/>
  </w:num>
  <w:num w:numId="15">
    <w:abstractNumId w:val="15"/>
  </w:num>
  <w:num w:numId="16">
    <w:abstractNumId w:val="3"/>
  </w:num>
  <w:num w:numId="17">
    <w:abstractNumId w:val="8"/>
  </w:num>
  <w:num w:numId="18">
    <w:abstractNumId w:val="0"/>
  </w:num>
  <w:num w:numId="19">
    <w:abstractNumId w:val="12"/>
  </w:num>
  <w:num w:numId="20">
    <w:abstractNumId w:val="4"/>
  </w:num>
  <w:num w:numId="21">
    <w:abstractNumId w:val="14"/>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FELayout/>
  </w:compat>
  <w:rsids>
    <w:rsidRoot w:val="00707B60"/>
    <w:rsid w:val="00097413"/>
    <w:rsid w:val="000C1E79"/>
    <w:rsid w:val="000C56FC"/>
    <w:rsid w:val="000D411C"/>
    <w:rsid w:val="000D54A9"/>
    <w:rsid w:val="00151100"/>
    <w:rsid w:val="001728EE"/>
    <w:rsid w:val="001C3764"/>
    <w:rsid w:val="001D3FD7"/>
    <w:rsid w:val="001D45C5"/>
    <w:rsid w:val="00215EBB"/>
    <w:rsid w:val="00220674"/>
    <w:rsid w:val="00244710"/>
    <w:rsid w:val="00261CF9"/>
    <w:rsid w:val="00284346"/>
    <w:rsid w:val="002B03DE"/>
    <w:rsid w:val="00311DAA"/>
    <w:rsid w:val="0034493E"/>
    <w:rsid w:val="003758C6"/>
    <w:rsid w:val="003E1368"/>
    <w:rsid w:val="003E1A4F"/>
    <w:rsid w:val="00417D67"/>
    <w:rsid w:val="0042327A"/>
    <w:rsid w:val="00425648"/>
    <w:rsid w:val="00435526"/>
    <w:rsid w:val="00476F86"/>
    <w:rsid w:val="00477A90"/>
    <w:rsid w:val="004B0595"/>
    <w:rsid w:val="004C7294"/>
    <w:rsid w:val="005179BD"/>
    <w:rsid w:val="00527734"/>
    <w:rsid w:val="00562766"/>
    <w:rsid w:val="00574A79"/>
    <w:rsid w:val="00587F2D"/>
    <w:rsid w:val="00593D9C"/>
    <w:rsid w:val="006405AC"/>
    <w:rsid w:val="006477CC"/>
    <w:rsid w:val="0065387A"/>
    <w:rsid w:val="0066019F"/>
    <w:rsid w:val="00684FBE"/>
    <w:rsid w:val="00695E18"/>
    <w:rsid w:val="006A33C6"/>
    <w:rsid w:val="006A5DB1"/>
    <w:rsid w:val="006D527B"/>
    <w:rsid w:val="006E4F0F"/>
    <w:rsid w:val="00707B60"/>
    <w:rsid w:val="007120BD"/>
    <w:rsid w:val="0071318A"/>
    <w:rsid w:val="00763DA8"/>
    <w:rsid w:val="007C7BD8"/>
    <w:rsid w:val="007F6995"/>
    <w:rsid w:val="007F713F"/>
    <w:rsid w:val="0081750B"/>
    <w:rsid w:val="0087015E"/>
    <w:rsid w:val="008943EC"/>
    <w:rsid w:val="00897EEE"/>
    <w:rsid w:val="00917A26"/>
    <w:rsid w:val="009251D2"/>
    <w:rsid w:val="0093102E"/>
    <w:rsid w:val="00960B4E"/>
    <w:rsid w:val="00985198"/>
    <w:rsid w:val="00986166"/>
    <w:rsid w:val="009A4EE7"/>
    <w:rsid w:val="009B19DC"/>
    <w:rsid w:val="009B32ED"/>
    <w:rsid w:val="009C461F"/>
    <w:rsid w:val="009D5A68"/>
    <w:rsid w:val="009E0424"/>
    <w:rsid w:val="009E61F5"/>
    <w:rsid w:val="00A07E31"/>
    <w:rsid w:val="00A107D6"/>
    <w:rsid w:val="00A533EA"/>
    <w:rsid w:val="00A90BA0"/>
    <w:rsid w:val="00AA2BCB"/>
    <w:rsid w:val="00B31B94"/>
    <w:rsid w:val="00B4021A"/>
    <w:rsid w:val="00B44481"/>
    <w:rsid w:val="00B55020"/>
    <w:rsid w:val="00B82D61"/>
    <w:rsid w:val="00BB356A"/>
    <w:rsid w:val="00BD7A47"/>
    <w:rsid w:val="00BE3852"/>
    <w:rsid w:val="00C00051"/>
    <w:rsid w:val="00C00672"/>
    <w:rsid w:val="00C01AE2"/>
    <w:rsid w:val="00C344EC"/>
    <w:rsid w:val="00C54040"/>
    <w:rsid w:val="00CA0735"/>
    <w:rsid w:val="00CB28E7"/>
    <w:rsid w:val="00CB2F4A"/>
    <w:rsid w:val="00CD0319"/>
    <w:rsid w:val="00D013B7"/>
    <w:rsid w:val="00D53148"/>
    <w:rsid w:val="00E1018E"/>
    <w:rsid w:val="00E16269"/>
    <w:rsid w:val="00E24986"/>
    <w:rsid w:val="00E4225B"/>
    <w:rsid w:val="00E50552"/>
    <w:rsid w:val="00E56B1B"/>
    <w:rsid w:val="00E614A9"/>
    <w:rsid w:val="00E930FB"/>
    <w:rsid w:val="00EB0F55"/>
    <w:rsid w:val="00EC327B"/>
    <w:rsid w:val="00EC5BB6"/>
    <w:rsid w:val="00ED5C3F"/>
    <w:rsid w:val="00F10F12"/>
    <w:rsid w:val="00F22C78"/>
    <w:rsid w:val="00F27A41"/>
    <w:rsid w:val="00F303DE"/>
    <w:rsid w:val="00F44EC3"/>
    <w:rsid w:val="00F740F3"/>
    <w:rsid w:val="00F7696F"/>
    <w:rsid w:val="00F82525"/>
    <w:rsid w:val="00FB542F"/>
    <w:rsid w:val="00FB777B"/>
    <w:rsid w:val="00FD629C"/>
    <w:rsid w:val="00FE38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B60"/>
    <w:pPr>
      <w:ind w:left="720"/>
      <w:contextualSpacing/>
    </w:pPr>
  </w:style>
  <w:style w:type="character" w:customStyle="1" w:styleId="fontstyle01">
    <w:name w:val="fontstyle01"/>
    <w:basedOn w:val="Policepardfaut"/>
    <w:rsid w:val="00574A79"/>
    <w:rPr>
      <w:rFonts w:ascii="Bold" w:hAnsi="Bold" w:hint="default"/>
      <w:b/>
      <w:bCs/>
      <w:i w:val="0"/>
      <w:iCs w:val="0"/>
      <w:color w:val="000000"/>
      <w:sz w:val="32"/>
      <w:szCs w:val="32"/>
    </w:rPr>
  </w:style>
  <w:style w:type="character" w:customStyle="1" w:styleId="fontstyle21">
    <w:name w:val="fontstyle21"/>
    <w:basedOn w:val="Policepardfaut"/>
    <w:rsid w:val="00574A79"/>
    <w:rPr>
      <w:rFonts w:ascii="SimplifiedArabic" w:hAnsi="SimplifiedArabic" w:hint="default"/>
      <w:b w:val="0"/>
      <w:bCs w:val="0"/>
      <w:i w:val="0"/>
      <w:iCs w:val="0"/>
      <w:color w:val="000000"/>
      <w:sz w:val="32"/>
      <w:szCs w:val="32"/>
    </w:rPr>
  </w:style>
  <w:style w:type="character" w:customStyle="1" w:styleId="fontstyle31">
    <w:name w:val="fontstyle31"/>
    <w:basedOn w:val="Policepardfaut"/>
    <w:rsid w:val="00574A79"/>
    <w:rPr>
      <w:rFonts w:ascii="Symbol" w:hAnsi="Symbol" w:hint="default"/>
      <w:b w:val="0"/>
      <w:bCs w:val="0"/>
      <w:i w:val="0"/>
      <w:iCs w:val="0"/>
      <w:color w:val="000000"/>
      <w:sz w:val="32"/>
      <w:szCs w:val="32"/>
    </w:rPr>
  </w:style>
  <w:style w:type="character" w:customStyle="1" w:styleId="fontstyle11">
    <w:name w:val="fontstyle11"/>
    <w:basedOn w:val="Policepardfaut"/>
    <w:rsid w:val="00574A79"/>
    <w:rPr>
      <w:rFonts w:ascii="SimplifiedArabic" w:hAnsi="SimplifiedArabic" w:hint="default"/>
      <w:b w:val="0"/>
      <w:bCs w:val="0"/>
      <w:i w:val="0"/>
      <w:iCs w:val="0"/>
      <w:color w:val="000000"/>
      <w:sz w:val="32"/>
      <w:szCs w:val="32"/>
    </w:rPr>
  </w:style>
  <w:style w:type="character" w:customStyle="1" w:styleId="fontstyle41">
    <w:name w:val="fontstyle41"/>
    <w:basedOn w:val="Policepardfaut"/>
    <w:rsid w:val="00574A79"/>
    <w:rPr>
      <w:rFonts w:ascii="Bold" w:hAnsi="Bold" w:hint="default"/>
      <w:b/>
      <w:bCs/>
      <w:i w:val="0"/>
      <w:iCs w:val="0"/>
      <w:color w:val="000000"/>
      <w:sz w:val="32"/>
      <w:szCs w:val="32"/>
    </w:rPr>
  </w:style>
  <w:style w:type="character" w:customStyle="1" w:styleId="fontstyle51">
    <w:name w:val="fontstyle51"/>
    <w:basedOn w:val="Policepardfaut"/>
    <w:rsid w:val="00574A79"/>
    <w:rPr>
      <w:rFonts w:ascii="TimesNewRoman" w:hAnsi="TimesNewRoman" w:hint="default"/>
      <w:b w:val="0"/>
      <w:bCs w:val="0"/>
      <w:i w:val="0"/>
      <w:iCs w:val="0"/>
      <w:color w:val="000000"/>
      <w:sz w:val="32"/>
      <w:szCs w:val="32"/>
    </w:rPr>
  </w:style>
  <w:style w:type="character" w:customStyle="1" w:styleId="fontstyle61">
    <w:name w:val="fontstyle61"/>
    <w:basedOn w:val="Policepardfaut"/>
    <w:rsid w:val="00574A79"/>
    <w:rPr>
      <w:rFonts w:ascii="Calibri" w:hAnsi="Calibri" w:cs="Calibri" w:hint="default"/>
      <w:b w:val="0"/>
      <w:bCs w:val="0"/>
      <w:i w:val="0"/>
      <w:iCs w:val="0"/>
      <w:color w:val="4F81BD"/>
      <w:sz w:val="22"/>
      <w:szCs w:val="22"/>
    </w:rPr>
  </w:style>
  <w:style w:type="character" w:customStyle="1" w:styleId="fontstyle71">
    <w:name w:val="fontstyle71"/>
    <w:basedOn w:val="Policepardfaut"/>
    <w:rsid w:val="00E50552"/>
    <w:rPr>
      <w:rFonts w:ascii="Arial" w:hAnsi="Arial" w:cs="Arial" w:hint="default"/>
      <w:b/>
      <w:bCs/>
      <w:i w:val="0"/>
      <w:iCs w:val="0"/>
      <w:color w:val="000000"/>
      <w:sz w:val="32"/>
      <w:szCs w:val="32"/>
    </w:rPr>
  </w:style>
  <w:style w:type="paragraph" w:styleId="NormalWeb">
    <w:name w:val="Normal (Web)"/>
    <w:basedOn w:val="Normal"/>
    <w:uiPriority w:val="99"/>
    <w:semiHidden/>
    <w:unhideWhenUsed/>
    <w:rsid w:val="00B31B94"/>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EC327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327B"/>
  </w:style>
  <w:style w:type="paragraph" w:styleId="Pieddepage">
    <w:name w:val="footer"/>
    <w:basedOn w:val="Normal"/>
    <w:link w:val="PieddepageCar"/>
    <w:uiPriority w:val="99"/>
    <w:unhideWhenUsed/>
    <w:rsid w:val="00EC32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27B"/>
  </w:style>
  <w:style w:type="paragraph" w:styleId="Textedebulles">
    <w:name w:val="Balloon Text"/>
    <w:basedOn w:val="Normal"/>
    <w:link w:val="TextedebullesCar"/>
    <w:uiPriority w:val="99"/>
    <w:semiHidden/>
    <w:unhideWhenUsed/>
    <w:rsid w:val="00EC32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3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926595">
      <w:bodyDiv w:val="1"/>
      <w:marLeft w:val="0"/>
      <w:marRight w:val="0"/>
      <w:marTop w:val="0"/>
      <w:marBottom w:val="0"/>
      <w:divBdr>
        <w:top w:val="none" w:sz="0" w:space="0" w:color="auto"/>
        <w:left w:val="none" w:sz="0" w:space="0" w:color="auto"/>
        <w:bottom w:val="none" w:sz="0" w:space="0" w:color="auto"/>
        <w:right w:val="none" w:sz="0" w:space="0" w:color="auto"/>
      </w:divBdr>
    </w:div>
    <w:div w:id="14121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Bold">
    <w:altName w:val="Times New Roman"/>
    <w:panose1 w:val="00000000000000000000"/>
    <w:charset w:val="00"/>
    <w:family w:val="roman"/>
    <w:notTrueType/>
    <w:pitch w:val="default"/>
    <w:sig w:usb0="00000000" w:usb1="00000000" w:usb2="00000000" w:usb3="00000000" w:csb0="0000000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A10AB"/>
    <w:rsid w:val="001E216F"/>
    <w:rsid w:val="002A10AB"/>
    <w:rsid w:val="004C4787"/>
    <w:rsid w:val="00E13F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70FEB1D9F624AE4B3B442092A1BA756">
    <w:name w:val="C70FEB1D9F624AE4B3B442092A1BA756"/>
    <w:rsid w:val="002A10AB"/>
  </w:style>
  <w:style w:type="paragraph" w:customStyle="1" w:styleId="6DE9D87461DF42E89237952EE8C67F9C">
    <w:name w:val="6DE9D87461DF42E89237952EE8C67F9C"/>
    <w:rsid w:val="002A10AB"/>
  </w:style>
  <w:style w:type="paragraph" w:customStyle="1" w:styleId="BC45CBFC7D1E49FA8C01AE490C137542">
    <w:name w:val="BC45CBFC7D1E49FA8C01AE490C137542"/>
    <w:rsid w:val="004C4787"/>
  </w:style>
  <w:style w:type="paragraph" w:customStyle="1" w:styleId="8A66FF9296BD44699002C5029E9104F3">
    <w:name w:val="8A66FF9296BD44699002C5029E9104F3"/>
    <w:rsid w:val="004C47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المستوى: سنة 3 ليسانس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54FC41-5A86-4074-A2D4-D10EA6F4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2316</Words>
  <Characters>12741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15027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تكنولوجيا التعليم والنشاط الرياضي</dc:title>
  <dc:creator>qlubic7</dc:creator>
  <cp:lastModifiedBy>qlubic7</cp:lastModifiedBy>
  <cp:revision>2</cp:revision>
  <dcterms:created xsi:type="dcterms:W3CDTF">2021-02-18T22:40:00Z</dcterms:created>
  <dcterms:modified xsi:type="dcterms:W3CDTF">2021-02-18T22:40:00Z</dcterms:modified>
</cp:coreProperties>
</file>