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DE" w:rsidRDefault="00F303DE" w:rsidP="00F303DE">
      <w:pPr>
        <w:pStyle w:val="Paragraphedeliste"/>
        <w:tabs>
          <w:tab w:val="right" w:pos="424"/>
        </w:tabs>
        <w:bidi/>
        <w:ind w:left="-1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الألعاب التعليمية</w:t>
      </w:r>
    </w:p>
    <w:p w:rsidR="00F303DE" w:rsidRDefault="00F303DE" w:rsidP="00F303DE">
      <w:pPr>
        <w:pStyle w:val="Paragraphedeliste"/>
        <w:tabs>
          <w:tab w:val="right" w:pos="424"/>
        </w:tabs>
        <w:bidi/>
        <w:ind w:left="-1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9A4EE7">
        <w:rPr>
          <w:rFonts w:asciiTheme="majorBidi" w:hAnsiTheme="majorBidi" w:cstheme="majorBidi"/>
          <w:b/>
          <w:bCs/>
          <w:color w:val="000000"/>
          <w:sz w:val="2"/>
          <w:szCs w:val="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"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اللعب ميل فطري يحصل من خلاله الطفل على المتعة والسرور والتسلية والترفيه وأيضا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للتعبير عن ذاته والكشف عن قدراته وميوله ومواهبه وهو أيضا رمزا لصحة الطفل النفسية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والعقلية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والجسمية. فضلا عن أهميته في عملية النمو والتطور عند الطفل</w:t>
      </w:r>
      <w:r>
        <w:rPr>
          <w:rFonts w:asciiTheme="majorBidi" w:hAnsiTheme="majorBidi" w:cstheme="majorBidi"/>
          <w:color w:val="000000"/>
          <w:sz w:val="32"/>
          <w:szCs w:val="32"/>
        </w:rPr>
        <w:t>."</w:t>
      </w:r>
      <w:r w:rsidRPr="00B4021A">
        <w:rPr>
          <w:rFonts w:asciiTheme="majorBidi" w:hAnsiTheme="majorBidi" w:cstheme="majorBidi"/>
          <w:color w:val="4F81BD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مرت الألعاب التعليمية بثلاث مراحل أساسية وهي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ساحات المعارك القديمة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حيث استخدمت لتدريب الجنود على الاستراتيجيات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العسكرية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فالشطرنج مثلا هي إحدى بقايا التدريبات العسكرية القديمة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الألعاب الإدارية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: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من خلال استخدامها لتدريب الموظفين على اتخاذ القرارات ورسم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السياسات، هذا بالإضافة إلى تدريسها في كليات الإدارة في الجامعات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ألعاب المحاكاة الصفية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من خلال استراتيجيا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ت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التعلم بالاكتشاف، لتنشيط مشاركة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التلاميذ من حيث الفهم العميق للمشكلة، واختبار الفرضيات، وصولا إلى حلها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أما اليوم فالحاسوب والانترنت من أهم الوسائل التي تتوافر في برمجياتها الألعاب التعليمية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والتي تستعمل في عدة مجالات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1-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عناصر الألعاب التعليمية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تتكون عناصر اللعبة التعليمية من الآتي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مجموعة من اللاعبين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بعد مكاني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بعد زماني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(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زمن محدد للعبة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).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أنظمة، وقوانين، تحكم اللعبة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فالألعاب ليست أنشطة استجمامية تسعى للترفيه والتسلية فقط، بل صممت لأهداف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تعليمية/  تعلمية، حيث يتم توظيف الميل الفطري للعب عند المتعلمين، والمقرون بالمتعة، في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إحداث تعلم فاعل معزز بالرغبة، والدافعية، والحماس والاهتمام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4F81BD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2-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أنواع الألعاب التعليمية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وهي على ثلاثة أنواع</w:t>
      </w:r>
      <w:r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*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ألعاب المتعة والإثارة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يتميز هذا النوع من الألعاب باستخدامه للصور والأصوات القريبة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للواقع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وتستخدم فيه أدوات إلكترونية تابعة تمكن اللاعب من رؤية البعد الثلاثي، وتمكنه من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استعمال حواس أخرى غير السمع كاللمس، كسباق السيارات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*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ألعاب الذكاء</w:t>
      </w:r>
      <w:r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تعتمد على المحاكمات المنطقية لاتخاذ القرارات الصحيحة، وتعد لعبة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الشطرنج من أشهر ألعاب الذكاء، كما أنها تحتاج إلى بذل جهد ذهني كبير، وكذا إعمال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العقل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*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الألعاب التربوية والتعليمية</w:t>
      </w:r>
      <w:r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فهي تنقل المعلومة بطريقة مسلية، وقد صممت هذه الألعاب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التعليمية، بحيث يشعر المتعلم انه يلعب ، ومنها الألعاب التي تعلمه تركيب الكلمات والجمل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والتعامل مع المواد العلمية والحسابية، فالألعاب الإلكترونية هي نوع من الألعاب التي تعرض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على شاشة التلفاز(ألعاب الفيديو)، أو شاشة الحاسوب( ألعاب الحاسوب)، كما يمكن أن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تلعب بشكل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فردي، أو ضد أشخاص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3- 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الأسس النفسية للألعاب التعليمية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من بين الأسس النفسية للعبة التعليمية نذكر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lastRenderedPageBreak/>
        <w:sym w:font="Symbol" w:char="F0B7"/>
      </w:r>
      <w:r>
        <w:rPr>
          <w:rFonts w:hint="cs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اللعب ميل فطري يحصل به الطفل على المتعة والتسلية والترفيه، وهو ضرورة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بيولوجية به تتم عملية النمو والتطور لدى الطفل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" </w:t>
      </w:r>
      <w:r w:rsidRPr="00151100">
        <w:sym w:font="Symbol" w:char="F0B7"/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اللعب وسيلة للتعبير عن الذات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، والكشف عن قدراتها، ومواهبها 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إ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مكاناتها وهو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يعكس العقلية والنفسية الجيدة للمتعلم</w:t>
      </w:r>
      <w:r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sym w:font="Symbol" w:char="F0B7"/>
      </w:r>
      <w:r>
        <w:rPr>
          <w:rFonts w:hint="cs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اللعب وسيلة من وسائل الطفل لاستكشاف نفسه، واستكشاف المحيط الخارجي الذي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حوله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" </w:t>
      </w:r>
      <w:r w:rsidRPr="00151100">
        <w:sym w:font="Symbol" w:char="F0B7"/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من خلاله يتخلص المتعلم من الضغوط النفسية التي تقع عليه من الممارسات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التربوية، أو التنشئة الاجتماعية</w:t>
      </w:r>
      <w:r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</w:p>
    <w:p w:rsidR="00F303DE" w:rsidRDefault="00F303DE" w:rsidP="00F303DE">
      <w:pPr>
        <w:pStyle w:val="Paragraphedeliste"/>
        <w:numPr>
          <w:ilvl w:val="0"/>
          <w:numId w:val="19"/>
        </w:numPr>
        <w:tabs>
          <w:tab w:val="right" w:pos="424"/>
        </w:tabs>
        <w:bidi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أهداف الألعاب التعليمية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(</w:t>
      </w:r>
      <w:r w:rsidRPr="00B4021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التربوية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):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إن من أبرز ا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لخطوط العريضة التي تسعى الألعاب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التعليمية من تحقيقها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،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أو بالأحرى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الأهداف التي وضعها مصمم هذه الألعاب ما يلي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تدريب الحواس وتنمية الملاحظة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تمكن الطفل من اكتشاف المحيط وتنظيم الفضاء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اكتساب الخبرات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تنمية معظم إمكانات الطفل سواء من الناحية الجسمية أو العقلية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تلبية احتياجات الطفل وميوله إلى اللعب والحركة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تساعده على التكيف الاجتماعي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تسهيل اكتساب المعارف عن طريق الممارسة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استغلال الألعاب في تنظيم الحوار بهدف تصحيح المكتسبات اللغوية واثرائها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تساعد الطفل على الانتقال التدريجي من البيت إلى المدرسة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تعرف الطفل ببيئته المدرسية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تساعده على تقبل فكرة مشاركة الأطفال في لعبهم وتعاونه معهم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B4021A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B4021A">
        <w:rPr>
          <w:rFonts w:asciiTheme="majorBidi" w:hAnsiTheme="majorBidi" w:cstheme="majorBidi"/>
          <w:color w:val="000000"/>
          <w:sz w:val="32"/>
          <w:szCs w:val="32"/>
          <w:rtl/>
        </w:rPr>
        <w:t>تساعده على تكوين علاقات اجتماعية سرية مع زملائه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</w:p>
    <w:p w:rsidR="00F303DE" w:rsidRPr="00B31B94" w:rsidRDefault="00F303DE" w:rsidP="00F303DE">
      <w:pPr>
        <w:shd w:val="clear" w:color="auto" w:fill="FFFFFF"/>
        <w:bidi/>
        <w:spacing w:after="0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B31B9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تطبيقات عمليه لاستخدام الوسائل التعليمية في تعلم المهارات الرياضية</w:t>
      </w:r>
    </w:p>
    <w:p w:rsidR="00F303DE" w:rsidRPr="00B31B94" w:rsidRDefault="00F303DE" w:rsidP="00F303DE">
      <w:pPr>
        <w:shd w:val="clear" w:color="auto" w:fill="FFFFFF"/>
        <w:bidi/>
        <w:spacing w:after="0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 xml:space="preserve">    ُيعد درس التربية الرياضية أصغر وحدة في البرنامج التعليمي إلا أنه يحمل في طياته هدف التربية </w:t>
      </w:r>
      <w:r>
        <w:rPr>
          <w:rFonts w:asciiTheme="majorBidi" w:eastAsia="Times New Roman" w:hAnsiTheme="majorBidi" w:cstheme="majorBidi"/>
          <w:sz w:val="32"/>
          <w:szCs w:val="32"/>
          <w:rtl/>
        </w:rPr>
        <w:t>الرياضية كاملا بأغراضه المتعددة</w:t>
      </w: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 xml:space="preserve">، ويقع على عاتقه تحقيق هذه الأغراض من خلال الوقت المتاح لكل درس ويتحقق هدف التربية الرياضية ألا وهو التربية </w:t>
      </w:r>
      <w:r>
        <w:rPr>
          <w:rFonts w:asciiTheme="majorBidi" w:eastAsia="Times New Roman" w:hAnsiTheme="majorBidi" w:cstheme="majorBidi"/>
          <w:sz w:val="32"/>
          <w:szCs w:val="32"/>
          <w:rtl/>
        </w:rPr>
        <w:t>الشاملة المتزنة باكتمال المنهاج</w:t>
      </w: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>، ومن ثم فانه ليس هناك سبيل لتحقيق هدف الدرس إلا بالاستعانة بالوسائل التعليمية الحديثة التي تختصر الوقت</w:t>
      </w:r>
      <w:r>
        <w:rPr>
          <w:rFonts w:asciiTheme="majorBidi" w:eastAsia="Times New Roman" w:hAnsiTheme="majorBidi" w:cstheme="majorBidi"/>
          <w:sz w:val="32"/>
          <w:szCs w:val="32"/>
          <w:rtl/>
        </w:rPr>
        <w:t xml:space="preserve"> والجهد لإتمام هذا الهدف الكبير</w:t>
      </w: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>. ومثال ذلك (</w:t>
      </w:r>
      <w:r>
        <w:rPr>
          <w:rFonts w:asciiTheme="majorBidi" w:eastAsia="Times New Roman" w:hAnsiTheme="majorBidi" w:cstheme="majorBidi"/>
          <w:sz w:val="32"/>
          <w:szCs w:val="32"/>
          <w:rtl/>
        </w:rPr>
        <w:t>عرض الشرائح)  ومن استخداماته ال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آ</w:t>
      </w:r>
      <w:r>
        <w:rPr>
          <w:rFonts w:asciiTheme="majorBidi" w:eastAsia="Times New Roman" w:hAnsiTheme="majorBidi" w:cstheme="majorBidi"/>
          <w:sz w:val="32"/>
          <w:szCs w:val="32"/>
          <w:rtl/>
        </w:rPr>
        <w:t>تي</w:t>
      </w: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>:</w:t>
      </w:r>
    </w:p>
    <w:p w:rsidR="00F303DE" w:rsidRPr="00B31B94" w:rsidRDefault="00F303DE" w:rsidP="00F303DE">
      <w:pPr>
        <w:numPr>
          <w:ilvl w:val="0"/>
          <w:numId w:val="21"/>
        </w:numPr>
        <w:shd w:val="clear" w:color="auto" w:fill="FFFFFF"/>
        <w:bidi/>
        <w:spacing w:after="0"/>
        <w:ind w:left="0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 xml:space="preserve">استخدام جهاز عرض الشرائح </w:t>
      </w:r>
      <w:r>
        <w:rPr>
          <w:rFonts w:asciiTheme="majorBidi" w:eastAsia="Times New Roman" w:hAnsiTheme="majorBidi" w:cstheme="majorBidi"/>
          <w:sz w:val="32"/>
          <w:szCs w:val="32"/>
          <w:rtl/>
        </w:rPr>
        <w:t>في توضيح التسلسل الحركي للمهارة</w:t>
      </w: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>، مثل مهارة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</w:t>
      </w: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 xml:space="preserve">التصويب أو الخداع في كرة اليد </w:t>
      </w:r>
      <w:r>
        <w:rPr>
          <w:rFonts w:asciiTheme="majorBidi" w:eastAsia="Times New Roman" w:hAnsiTheme="majorBidi" w:cstheme="majorBidi"/>
          <w:sz w:val="32"/>
          <w:szCs w:val="32"/>
          <w:rtl/>
        </w:rPr>
        <w:t xml:space="preserve">أو عرض كاتا في الكاراتيه 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..</w:t>
      </w:r>
      <w:r>
        <w:rPr>
          <w:rFonts w:asciiTheme="majorBidi" w:eastAsia="Times New Roman" w:hAnsiTheme="majorBidi" w:cstheme="majorBidi"/>
          <w:sz w:val="32"/>
          <w:szCs w:val="32"/>
          <w:rtl/>
        </w:rPr>
        <w:t>.الخ</w:t>
      </w: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>.</w:t>
      </w:r>
    </w:p>
    <w:p w:rsidR="00F303DE" w:rsidRPr="00B31B94" w:rsidRDefault="00F303DE" w:rsidP="00F303DE">
      <w:pPr>
        <w:numPr>
          <w:ilvl w:val="0"/>
          <w:numId w:val="22"/>
        </w:numPr>
        <w:shd w:val="clear" w:color="auto" w:fill="FFFFFF"/>
        <w:bidi/>
        <w:spacing w:after="0"/>
        <w:ind w:left="0"/>
        <w:jc w:val="both"/>
        <w:rPr>
          <w:rFonts w:asciiTheme="majorBidi" w:eastAsia="Times New Roman" w:hAnsiTheme="majorBidi" w:cstheme="majorBidi"/>
          <w:sz w:val="32"/>
          <w:szCs w:val="32"/>
          <w:rtl/>
        </w:rPr>
      </w:pP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>استخدام جهاز عرض الشرائح  لعمل مقارنات بين المهارات أو الملاعب المختلفة فمثلا يمكن استخدامه في المقارنة بين التصويب من القفز والتصويب من السقوط في كرة اليد</w:t>
      </w:r>
      <w:r w:rsidRPr="00B31B94">
        <w:rPr>
          <w:rFonts w:asciiTheme="majorBidi" w:eastAsia="Times New Roman" w:hAnsiTheme="majorBidi" w:cstheme="majorBidi"/>
          <w:sz w:val="32"/>
          <w:szCs w:val="32"/>
        </w:rPr>
        <w:t xml:space="preserve"> .</w:t>
      </w:r>
    </w:p>
    <w:p w:rsidR="00F303DE" w:rsidRPr="009C461F" w:rsidRDefault="00F303DE" w:rsidP="00F303DE">
      <w:pPr>
        <w:numPr>
          <w:ilvl w:val="0"/>
          <w:numId w:val="22"/>
        </w:numPr>
        <w:shd w:val="clear" w:color="auto" w:fill="FFFFFF"/>
        <w:bidi/>
        <w:spacing w:before="100" w:beforeAutospacing="1" w:after="0"/>
        <w:ind w:left="0"/>
        <w:jc w:val="both"/>
        <w:rPr>
          <w:rStyle w:val="fontstyle21"/>
          <w:rFonts w:asciiTheme="majorBidi" w:eastAsia="Times New Roman" w:hAnsiTheme="majorBidi" w:cstheme="majorBidi"/>
          <w:color w:val="auto"/>
          <w:rtl/>
        </w:rPr>
      </w:pP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lastRenderedPageBreak/>
        <w:t>يمكن استخدام الجهاز في عرض نماذج في رياضات مختل</w:t>
      </w:r>
      <w:r>
        <w:rPr>
          <w:rFonts w:asciiTheme="majorBidi" w:eastAsia="Times New Roman" w:hAnsiTheme="majorBidi" w:cstheme="majorBidi"/>
          <w:sz w:val="32"/>
          <w:szCs w:val="32"/>
          <w:rtl/>
        </w:rPr>
        <w:t>فة لمجموعة من اللاعبين الدوليين</w:t>
      </w:r>
      <w:r w:rsidRPr="00B31B94">
        <w:rPr>
          <w:rFonts w:asciiTheme="majorBidi" w:eastAsia="Times New Roman" w:hAnsiTheme="majorBidi" w:cstheme="majorBidi"/>
          <w:sz w:val="32"/>
          <w:szCs w:val="32"/>
          <w:rtl/>
        </w:rPr>
        <w:t>، فمثلا يمكن استخدامه في نموذج لضربة أو ركلة من ركلات الكاراتيه أو الشكل التشريحي للجسم أثناء الطيران أو الوثب</w:t>
      </w:r>
      <w:r w:rsidRPr="00B31B94">
        <w:rPr>
          <w:rFonts w:asciiTheme="majorBidi" w:eastAsia="Times New Roman" w:hAnsiTheme="majorBidi" w:cstheme="majorBidi"/>
          <w:sz w:val="32"/>
          <w:szCs w:val="32"/>
        </w:rPr>
        <w:t xml:space="preserve"> .</w:t>
      </w:r>
    </w:p>
    <w:p w:rsidR="003E1368" w:rsidRPr="00F303DE" w:rsidRDefault="003E1368" w:rsidP="00F303DE">
      <w:pPr>
        <w:rPr>
          <w:sz w:val="32"/>
          <w:rtl/>
        </w:rPr>
      </w:pPr>
    </w:p>
    <w:sectPr w:rsidR="003E1368" w:rsidRPr="00F303DE" w:rsidSect="00574A7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20F" w:rsidRDefault="0060220F" w:rsidP="00EC327B">
      <w:pPr>
        <w:spacing w:after="0" w:line="240" w:lineRule="auto"/>
      </w:pPr>
      <w:r>
        <w:separator/>
      </w:r>
    </w:p>
  </w:endnote>
  <w:endnote w:type="continuationSeparator" w:id="1">
    <w:p w:rsidR="0060220F" w:rsidRDefault="0060220F" w:rsidP="00EC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80"/>
      <w:gridCol w:w="8388"/>
    </w:tblGrid>
    <w:tr w:rsidR="006405AC">
      <w:tc>
        <w:tcPr>
          <w:tcW w:w="750" w:type="pct"/>
        </w:tcPr>
        <w:p w:rsidR="006405AC" w:rsidRPr="006405AC" w:rsidRDefault="00261CF9">
          <w:pPr>
            <w:pStyle w:val="Pieddepage"/>
            <w:jc w:val="right"/>
            <w:rPr>
              <w:b/>
              <w:bCs/>
              <w:color w:val="4F81BD" w:themeColor="accent1"/>
            </w:rPr>
          </w:pPr>
          <w:r w:rsidRPr="006405AC">
            <w:rPr>
              <w:b/>
              <w:bCs/>
            </w:rPr>
            <w:fldChar w:fldCharType="begin"/>
          </w:r>
          <w:r w:rsidR="006405AC" w:rsidRPr="006405AC">
            <w:rPr>
              <w:b/>
              <w:bCs/>
            </w:rPr>
            <w:instrText xml:space="preserve"> PAGE   \* MERGEFORMAT </w:instrText>
          </w:r>
          <w:r w:rsidRPr="006405AC">
            <w:rPr>
              <w:b/>
              <w:bCs/>
            </w:rPr>
            <w:fldChar w:fldCharType="separate"/>
          </w:r>
          <w:r w:rsidR="00F303DE" w:rsidRPr="00F303DE">
            <w:rPr>
              <w:b/>
              <w:bCs/>
              <w:noProof/>
              <w:color w:val="4F81BD" w:themeColor="accent1"/>
            </w:rPr>
            <w:t>1</w:t>
          </w:r>
          <w:r w:rsidRPr="006405AC">
            <w:rPr>
              <w:b/>
              <w:bCs/>
            </w:rPr>
            <w:fldChar w:fldCharType="end"/>
          </w:r>
        </w:p>
      </w:tc>
      <w:tc>
        <w:tcPr>
          <w:tcW w:w="4250" w:type="pct"/>
        </w:tcPr>
        <w:p w:rsidR="006405AC" w:rsidRDefault="006405AC">
          <w:pPr>
            <w:pStyle w:val="Pieddepage"/>
            <w:rPr>
              <w:color w:val="4F81BD" w:themeColor="accent1"/>
            </w:rPr>
          </w:pPr>
        </w:p>
      </w:tc>
    </w:tr>
  </w:tbl>
  <w:p w:rsidR="006405AC" w:rsidRDefault="006405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20F" w:rsidRDefault="0060220F" w:rsidP="00EC327B">
      <w:pPr>
        <w:spacing w:after="0" w:line="240" w:lineRule="auto"/>
      </w:pPr>
      <w:r>
        <w:separator/>
      </w:r>
    </w:p>
  </w:footnote>
  <w:footnote w:type="continuationSeparator" w:id="1">
    <w:p w:rsidR="0060220F" w:rsidRDefault="0060220F" w:rsidP="00EC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7B" w:rsidRDefault="00261CF9" w:rsidP="00EC327B">
    <w:pPr>
      <w:pStyle w:val="En-tte"/>
    </w:pP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Titre"/>
        <w:id w:val="784048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محاضرات مقياس: تكنولوجيا التعليم والنشاط الرياضي</w:t>
        </w:r>
      </w:sdtContent>
    </w:sdt>
    <w:r w:rsidR="00EC327B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Date"/>
        <w:id w:val="78404859"/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fr-FR"/>
          <w:storeMappedDataAs w:val="dateTime"/>
          <w:calendar w:val="gregorian"/>
        </w:date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المستوى: سنة 3 ليسانس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294"/>
    <w:multiLevelType w:val="hybridMultilevel"/>
    <w:tmpl w:val="FE6AB784"/>
    <w:lvl w:ilvl="0" w:tplc="72D496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0410A"/>
    <w:multiLevelType w:val="hybridMultilevel"/>
    <w:tmpl w:val="AFC21D42"/>
    <w:lvl w:ilvl="0" w:tplc="AF96C150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31C1E"/>
    <w:multiLevelType w:val="hybridMultilevel"/>
    <w:tmpl w:val="E7646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2053"/>
    <w:multiLevelType w:val="hybridMultilevel"/>
    <w:tmpl w:val="A672D2A6"/>
    <w:lvl w:ilvl="0" w:tplc="238E88DA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1B566B7E"/>
    <w:multiLevelType w:val="hybridMultilevel"/>
    <w:tmpl w:val="0C56B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1C6"/>
    <w:multiLevelType w:val="hybridMultilevel"/>
    <w:tmpl w:val="D3F606A4"/>
    <w:lvl w:ilvl="0" w:tplc="408EE582">
      <w:start w:val="2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211C"/>
    <w:multiLevelType w:val="hybridMultilevel"/>
    <w:tmpl w:val="1AB05962"/>
    <w:lvl w:ilvl="0" w:tplc="725CD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B2BE7"/>
    <w:multiLevelType w:val="hybridMultilevel"/>
    <w:tmpl w:val="5F7A2FEC"/>
    <w:lvl w:ilvl="0" w:tplc="A30441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B0F14"/>
    <w:multiLevelType w:val="hybridMultilevel"/>
    <w:tmpl w:val="085604D4"/>
    <w:lvl w:ilvl="0" w:tplc="B28400E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35041E26"/>
    <w:multiLevelType w:val="hybridMultilevel"/>
    <w:tmpl w:val="EC122440"/>
    <w:lvl w:ilvl="0" w:tplc="783046BC">
      <w:start w:val="1"/>
      <w:numFmt w:val="bullet"/>
      <w:lvlText w:val=""/>
      <w:lvlJc w:val="left"/>
      <w:pPr>
        <w:ind w:left="1155" w:hanging="360"/>
      </w:pPr>
      <w:rPr>
        <w:rFonts w:ascii="Wingdings" w:hAnsi="Wingdings" w:cs="Simplified Arabic" w:hint="default"/>
        <w:spacing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376835"/>
    <w:multiLevelType w:val="multilevel"/>
    <w:tmpl w:val="B68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B52440"/>
    <w:multiLevelType w:val="hybridMultilevel"/>
    <w:tmpl w:val="C1882562"/>
    <w:lvl w:ilvl="0" w:tplc="6E90185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B4522"/>
    <w:multiLevelType w:val="hybridMultilevel"/>
    <w:tmpl w:val="0C927CBA"/>
    <w:lvl w:ilvl="0" w:tplc="05026166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A5982"/>
    <w:multiLevelType w:val="hybridMultilevel"/>
    <w:tmpl w:val="38C8B73C"/>
    <w:lvl w:ilvl="0" w:tplc="A46E9FF0">
      <w:start w:val="1"/>
      <w:numFmt w:val="decimal"/>
      <w:lvlText w:val="%1."/>
      <w:lvlJc w:val="left"/>
      <w:pPr>
        <w:ind w:left="720" w:hanging="360"/>
      </w:pPr>
      <w:rPr>
        <w:rFonts w:cs="Traditional Arabic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D2719"/>
    <w:multiLevelType w:val="multilevel"/>
    <w:tmpl w:val="5F3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4777F0"/>
    <w:multiLevelType w:val="hybridMultilevel"/>
    <w:tmpl w:val="1D3E51F6"/>
    <w:lvl w:ilvl="0" w:tplc="E3ACC27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E67CF"/>
    <w:multiLevelType w:val="hybridMultilevel"/>
    <w:tmpl w:val="69E26F12"/>
    <w:lvl w:ilvl="0" w:tplc="25603DF0">
      <w:start w:val="1"/>
      <w:numFmt w:val="arabicAlpha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26AEB"/>
    <w:multiLevelType w:val="hybridMultilevel"/>
    <w:tmpl w:val="CB6A4E64"/>
    <w:lvl w:ilvl="0" w:tplc="F0D0EB9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6CB245CD"/>
    <w:multiLevelType w:val="hybridMultilevel"/>
    <w:tmpl w:val="398C418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DD59CD"/>
    <w:multiLevelType w:val="hybridMultilevel"/>
    <w:tmpl w:val="F4A03314"/>
    <w:lvl w:ilvl="0" w:tplc="74101A9A">
      <w:start w:val="1"/>
      <w:numFmt w:val="decimal"/>
      <w:lvlText w:val="%1-"/>
      <w:lvlJc w:val="left"/>
      <w:pPr>
        <w:ind w:left="585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DEF1C7C"/>
    <w:multiLevelType w:val="hybridMultilevel"/>
    <w:tmpl w:val="70748F4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4"/>
  </w:num>
  <w:num w:numId="21">
    <w:abstractNumId w:val="1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B60"/>
    <w:rsid w:val="00097413"/>
    <w:rsid w:val="000C1E79"/>
    <w:rsid w:val="000C56FC"/>
    <w:rsid w:val="000D54A9"/>
    <w:rsid w:val="00151100"/>
    <w:rsid w:val="001728EE"/>
    <w:rsid w:val="001C3764"/>
    <w:rsid w:val="001D3FD7"/>
    <w:rsid w:val="001D45C5"/>
    <w:rsid w:val="00215EBB"/>
    <w:rsid w:val="00220674"/>
    <w:rsid w:val="00244710"/>
    <w:rsid w:val="00261CF9"/>
    <w:rsid w:val="00284346"/>
    <w:rsid w:val="002B03DE"/>
    <w:rsid w:val="00311DAA"/>
    <w:rsid w:val="0034493E"/>
    <w:rsid w:val="003758C6"/>
    <w:rsid w:val="003E1368"/>
    <w:rsid w:val="003E1A4F"/>
    <w:rsid w:val="00417D67"/>
    <w:rsid w:val="0042327A"/>
    <w:rsid w:val="00425648"/>
    <w:rsid w:val="00435526"/>
    <w:rsid w:val="00476F86"/>
    <w:rsid w:val="00477A90"/>
    <w:rsid w:val="004B0595"/>
    <w:rsid w:val="004C7294"/>
    <w:rsid w:val="005179BD"/>
    <w:rsid w:val="00527734"/>
    <w:rsid w:val="00562766"/>
    <w:rsid w:val="00574A79"/>
    <w:rsid w:val="00587F2D"/>
    <w:rsid w:val="00593D9C"/>
    <w:rsid w:val="0060220F"/>
    <w:rsid w:val="006405AC"/>
    <w:rsid w:val="006477CC"/>
    <w:rsid w:val="0066019F"/>
    <w:rsid w:val="00684FBE"/>
    <w:rsid w:val="00695E18"/>
    <w:rsid w:val="006A33C6"/>
    <w:rsid w:val="006A5DB1"/>
    <w:rsid w:val="006D527B"/>
    <w:rsid w:val="006E4F0F"/>
    <w:rsid w:val="00707B60"/>
    <w:rsid w:val="007120BD"/>
    <w:rsid w:val="0071318A"/>
    <w:rsid w:val="00763DA8"/>
    <w:rsid w:val="007C7BD8"/>
    <w:rsid w:val="007F6995"/>
    <w:rsid w:val="007F713F"/>
    <w:rsid w:val="0081750B"/>
    <w:rsid w:val="0087015E"/>
    <w:rsid w:val="008943EC"/>
    <w:rsid w:val="00897EEE"/>
    <w:rsid w:val="00917A26"/>
    <w:rsid w:val="009251D2"/>
    <w:rsid w:val="0093102E"/>
    <w:rsid w:val="00960B4E"/>
    <w:rsid w:val="00985198"/>
    <w:rsid w:val="00986166"/>
    <w:rsid w:val="009A4EE7"/>
    <w:rsid w:val="009B19DC"/>
    <w:rsid w:val="009B32ED"/>
    <w:rsid w:val="009C461F"/>
    <w:rsid w:val="009D5A68"/>
    <w:rsid w:val="009E0424"/>
    <w:rsid w:val="009E61F5"/>
    <w:rsid w:val="00A07E31"/>
    <w:rsid w:val="00A107D6"/>
    <w:rsid w:val="00A533EA"/>
    <w:rsid w:val="00A90BA0"/>
    <w:rsid w:val="00AA2BCB"/>
    <w:rsid w:val="00B31B94"/>
    <w:rsid w:val="00B4021A"/>
    <w:rsid w:val="00B44481"/>
    <w:rsid w:val="00B55020"/>
    <w:rsid w:val="00B82D61"/>
    <w:rsid w:val="00BB356A"/>
    <w:rsid w:val="00BD7A47"/>
    <w:rsid w:val="00BE3852"/>
    <w:rsid w:val="00C00051"/>
    <w:rsid w:val="00C00672"/>
    <w:rsid w:val="00C01AE2"/>
    <w:rsid w:val="00C344EC"/>
    <w:rsid w:val="00C54040"/>
    <w:rsid w:val="00CA0735"/>
    <w:rsid w:val="00CB28E7"/>
    <w:rsid w:val="00CB2F4A"/>
    <w:rsid w:val="00CD0319"/>
    <w:rsid w:val="00D013B7"/>
    <w:rsid w:val="00D53148"/>
    <w:rsid w:val="00E1018E"/>
    <w:rsid w:val="00E16269"/>
    <w:rsid w:val="00E24986"/>
    <w:rsid w:val="00E4225B"/>
    <w:rsid w:val="00E50552"/>
    <w:rsid w:val="00E56B1B"/>
    <w:rsid w:val="00E614A9"/>
    <w:rsid w:val="00E930FB"/>
    <w:rsid w:val="00EB0F55"/>
    <w:rsid w:val="00EC327B"/>
    <w:rsid w:val="00EC5BB6"/>
    <w:rsid w:val="00ED5C3F"/>
    <w:rsid w:val="00F10F12"/>
    <w:rsid w:val="00F22C78"/>
    <w:rsid w:val="00F27A41"/>
    <w:rsid w:val="00F303DE"/>
    <w:rsid w:val="00F44EC3"/>
    <w:rsid w:val="00F740F3"/>
    <w:rsid w:val="00F7696F"/>
    <w:rsid w:val="00F82525"/>
    <w:rsid w:val="00FB542F"/>
    <w:rsid w:val="00FB777B"/>
    <w:rsid w:val="00FD629C"/>
    <w:rsid w:val="00F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B60"/>
    <w:pPr>
      <w:ind w:left="720"/>
      <w:contextualSpacing/>
    </w:pPr>
  </w:style>
  <w:style w:type="character" w:customStyle="1" w:styleId="fontstyle01">
    <w:name w:val="fontstyle0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574A79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Policepardfaut"/>
    <w:rsid w:val="00574A7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Policepardfaut"/>
    <w:rsid w:val="00574A79"/>
    <w:rPr>
      <w:rFonts w:ascii="Calibri" w:hAnsi="Calibri" w:cs="Calibri" w:hint="default"/>
      <w:b w:val="0"/>
      <w:bCs w:val="0"/>
      <w:i w:val="0"/>
      <w:iCs w:val="0"/>
      <w:color w:val="4F81BD"/>
      <w:sz w:val="22"/>
      <w:szCs w:val="22"/>
    </w:rPr>
  </w:style>
  <w:style w:type="character" w:customStyle="1" w:styleId="fontstyle71">
    <w:name w:val="fontstyle71"/>
    <w:basedOn w:val="Policepardfaut"/>
    <w:rsid w:val="00E50552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3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327B"/>
  </w:style>
  <w:style w:type="paragraph" w:styleId="Pieddepage">
    <w:name w:val="footer"/>
    <w:basedOn w:val="Normal"/>
    <w:link w:val="PieddepageCar"/>
    <w:uiPriority w:val="99"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7B"/>
  </w:style>
  <w:style w:type="paragraph" w:styleId="Textedebulles">
    <w:name w:val="Balloon Text"/>
    <w:basedOn w:val="Normal"/>
    <w:link w:val="TextedebullesCar"/>
    <w:uiPriority w:val="99"/>
    <w:semiHidden/>
    <w:unhideWhenUsed/>
    <w:rsid w:val="00EC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10AB"/>
    <w:rsid w:val="001E216F"/>
    <w:rsid w:val="002A10AB"/>
    <w:rsid w:val="004C4787"/>
    <w:rsid w:val="00E1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70FEB1D9F624AE4B3B442092A1BA756">
    <w:name w:val="C70FEB1D9F624AE4B3B442092A1BA756"/>
    <w:rsid w:val="002A10AB"/>
  </w:style>
  <w:style w:type="paragraph" w:customStyle="1" w:styleId="6DE9D87461DF42E89237952EE8C67F9C">
    <w:name w:val="6DE9D87461DF42E89237952EE8C67F9C"/>
    <w:rsid w:val="002A10AB"/>
  </w:style>
  <w:style w:type="paragraph" w:customStyle="1" w:styleId="BC45CBFC7D1E49FA8C01AE490C137542">
    <w:name w:val="BC45CBFC7D1E49FA8C01AE490C137542"/>
    <w:rsid w:val="004C4787"/>
  </w:style>
  <w:style w:type="paragraph" w:customStyle="1" w:styleId="8A66FF9296BD44699002C5029E9104F3">
    <w:name w:val="8A66FF9296BD44699002C5029E9104F3"/>
    <w:rsid w:val="004C47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المستوى: سنة 3 ليسانس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54FC41-5A86-4074-A2D4-D10EA6F4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مقياس: تكنولوجيا التعليم والنشاط الرياضي</dc:title>
  <dc:creator>qlubic7</dc:creator>
  <cp:lastModifiedBy>qlubic7</cp:lastModifiedBy>
  <cp:revision>2</cp:revision>
  <dcterms:created xsi:type="dcterms:W3CDTF">2021-02-18T22:39:00Z</dcterms:created>
  <dcterms:modified xsi:type="dcterms:W3CDTF">2021-02-18T22:39:00Z</dcterms:modified>
</cp:coreProperties>
</file>