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DE" w:rsidRDefault="00F303DE" w:rsidP="00F303DE">
      <w:pPr>
        <w:pStyle w:val="Paragraphedeliste"/>
        <w:tabs>
          <w:tab w:val="right" w:pos="424"/>
        </w:tabs>
        <w:bidi/>
        <w:ind w:left="-1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الألعاب التعليمية</w:t>
      </w:r>
    </w:p>
    <w:p w:rsidR="00F303DE" w:rsidRDefault="00F303DE" w:rsidP="00F303DE">
      <w:pPr>
        <w:pStyle w:val="Paragraphedeliste"/>
        <w:tabs>
          <w:tab w:val="right" w:pos="424"/>
        </w:tabs>
        <w:bidi/>
        <w:ind w:left="-1"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9A4EE7">
        <w:rPr>
          <w:rFonts w:asciiTheme="majorBidi" w:hAnsiTheme="majorBidi" w:cstheme="majorBidi"/>
          <w:b/>
          <w:bCs/>
          <w:color w:val="000000"/>
          <w:sz w:val="2"/>
          <w:szCs w:val="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"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اللعب ميل فطري يحصل من خلاله الطفل على المتعة والسرور والتسلية والترفيه وأيضا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للتعبير عن ذاته والكشف عن قدراته وميوله ومواهبه وهو أيضا رمزا لصحة الطفل النفسية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والعقلية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والجسمية. فضلا عن أهميته في عملية النمو والتطور عند الطفل</w:t>
      </w:r>
      <w:r>
        <w:rPr>
          <w:rFonts w:asciiTheme="majorBidi" w:hAnsiTheme="majorBidi" w:cstheme="majorBidi"/>
          <w:color w:val="000000"/>
          <w:sz w:val="32"/>
          <w:szCs w:val="32"/>
        </w:rPr>
        <w:t>."</w:t>
      </w:r>
      <w:r w:rsidRPr="00B4021A">
        <w:rPr>
          <w:rFonts w:asciiTheme="majorBidi" w:hAnsiTheme="majorBidi" w:cstheme="majorBidi"/>
          <w:color w:val="4F81BD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مرت الألعاب التعليمية بثلاث مراحل أساسية وهي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ساحات المعارك القديمة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حيث استخدمت لتدريب الجنود على الاستراتيجيات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العسكرية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فالشطرنج مثلا هي إحدى بقايا التدريبات العسكرية القديمة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الألعاب الإدارية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: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من خلال استخدامها لتدريب الموظفين على اتخاذ القرارات ورسم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السياسات، هذا بالإضافة إلى تدريسها في كليات الإدارة في الجامعات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ألعاب المحاكاة الصفية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من خلال استراتيجيا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ت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التعلم بالاكتشاف، لتنشيط مشاركة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التلاميذ من حيث الفهم العميق للمشكلة، واختبار الفرضيات، وصولا إلى حلها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أما اليوم فالحاسوب والانترنت من أهم الوسائل التي تتوافر في برمجياتها الألعاب التعليمية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والتي تستعمل في عدة مجالات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1-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عناصر الألعاب التعليمية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تتكون عناصر اللعبة التعليمية من الآتي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مجموعة من اللاعبين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بعد مكاني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بعد زماني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(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زمن محدد للعبة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).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-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أنظمة، وقوانين، تحكم اللعبة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   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فالألعاب ليست أنشطة استجمامية تسعى للترفيه والتسلية فقط، بل صممت لأهداف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تعليمية/  تعلمية، حيث يتم توظيف الميل الفطري للعب عند المتعلمين، والمقرون بالمتعة، في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إحداث تعلم فاعل معزز بالرغبة، والدافعية، والحماس والاهتمام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4F81BD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2-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أنواع الألعاب التعليمية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وهي على ثلاثة أنواع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*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ألعاب المتعة والإثارة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يتميز هذا النوع من الألعاب باستخدامه للصور والأصوات القريبة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للواقع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وتستخدم فيه أدوات إلكترونية تابعة تمكن اللاعب من رؤية البعد الثلاثي، وتمكنه من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استعمال حواس أخرى غير السمع كاللمس، كسباق السيارات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*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ألعاب الذكاء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تعتمد على المحاكمات المنطقية لاتخاذ القرارات الصحيحة، وتعد لعبة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الشطرنج من أشهر ألعاب الذكاء، كما أنها تحتاج إلى بذل جهد ذهني كبير، وكذا إعمال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العقل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*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الألعاب التربوية والتعليمية</w:t>
      </w:r>
      <w:r>
        <w:rPr>
          <w:rFonts w:asciiTheme="majorBidi" w:hAnsiTheme="majorBidi" w:cstheme="majorBidi"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فهي تنقل المعلومة بطريقة مسلية، وقد صممت هذه الألعاب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التعليمية، بحيث يشعر المتعلم انه يلعب ، ومنها الألعاب التي تعلمه تركيب الكلمات والجمل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والتعامل مع المواد العلمية والحسابية، فالألعاب الإلكترونية هي نوع من الألعاب التي تعرض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على شاشة التلفاز(ألعاب الفيديو)، أو شاشة الحاسوب( ألعاب الحاسوب)، كما يمكن أن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تلعب بشكل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فردي، أو ضد أشخاص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3- 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الأسس النفسية للألعاب التعليمية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من بين الأسس النفسية للعبة التعليمية نذكر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lastRenderedPageBreak/>
        <w:sym w:font="Symbol" w:char="F0B7"/>
      </w:r>
      <w:r>
        <w:rPr>
          <w:rFonts w:hint="cs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اللعب ميل فطري يحصل به الطفل على المتعة والتسلية والترفيه، وهو ضرورة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بيولوجية به تتم عملية النمو والتطور لدى الطفل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" </w:t>
      </w:r>
      <w:r w:rsidRPr="00151100">
        <w:sym w:font="Symbol" w:char="F0B7"/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اللعب وسيلة للتعبير عن الذات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، والكشف عن قدراتها، ومواهبها 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إ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مكاناتها وهو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يعكس العقلية والنفسية الجيدة للمتعلم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</w:r>
      <w:r w:rsidRPr="00151100">
        <w:sym w:font="Symbol" w:char="F0B7"/>
      </w:r>
      <w:r>
        <w:rPr>
          <w:rFonts w:hint="cs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اللعب وسيلة من وسائل الطفل لاستكشاف نفسه، واستكشاف المحيط الخارجي الذي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حوله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" </w:t>
      </w:r>
      <w:r w:rsidRPr="00151100">
        <w:sym w:font="Symbol" w:char="F0B7"/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من خلاله يتخلص المتعلم من الضغوط النفسية التي تقع عليه من الممارسات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التربوية، أو التنشئة الاجتماعية</w:t>
      </w:r>
      <w:r>
        <w:rPr>
          <w:rFonts w:asciiTheme="majorBidi" w:hAnsiTheme="majorBidi" w:cstheme="majorBidi"/>
          <w:color w:val="000000"/>
          <w:sz w:val="32"/>
          <w:szCs w:val="32"/>
        </w:rPr>
        <w:t>"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</w:p>
    <w:p w:rsidR="00F303DE" w:rsidRDefault="00F303DE" w:rsidP="00F303DE">
      <w:pPr>
        <w:pStyle w:val="Paragraphedeliste"/>
        <w:numPr>
          <w:ilvl w:val="0"/>
          <w:numId w:val="19"/>
        </w:numPr>
        <w:tabs>
          <w:tab w:val="right" w:pos="424"/>
        </w:tabs>
        <w:bidi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أهداف الألعاب التعليمية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(</w:t>
      </w:r>
      <w:r w:rsidRPr="00B4021A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التربوية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):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إن من أبرز ا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لخطوط العريضة التي تسعى الألعاب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التعليمية من تحقيقها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أو بالأحرى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الأهداف التي وضعها مصمم هذه الألعاب ما يلي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تدريب الحواس وتنمية الملاحظة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تمكن الطفل من اكتشاف المحيط وتنظيم الفضاء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اكتساب الخبرات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تنمية معظم إمكانات الطفل سواء من الناحية الجسمية أو العقلية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تلبية احتياجات الطفل وميوله إلى اللعب والحركة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تساعده على التكيف الاجتماعي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تسهيل اكتساب المعارف عن طريق الممارسة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استغلال الألعاب في تنظيم الحوار بهدف تصحيح المكتسبات اللغوية واثرائها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تساعد الطفل على الانتقال التدريجي من البيت إلى المدرسة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تعرف الطفل ببيئته المدرسية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تساعده على تقبل فكرة مشاركة الأطفال في لعبهم وتعاونه معهم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B4021A">
        <w:rPr>
          <w:rFonts w:asciiTheme="majorBidi" w:hAnsiTheme="majorBidi" w:cstheme="majorBidi"/>
          <w:color w:val="000000"/>
          <w:sz w:val="32"/>
          <w:szCs w:val="32"/>
        </w:rPr>
        <w:br/>
        <w:t xml:space="preserve">-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B4021A">
        <w:rPr>
          <w:rFonts w:asciiTheme="majorBidi" w:hAnsiTheme="majorBidi" w:cstheme="majorBidi"/>
          <w:color w:val="000000"/>
          <w:sz w:val="32"/>
          <w:szCs w:val="32"/>
          <w:rtl/>
        </w:rPr>
        <w:t>تساعده على تكوين علاقات اجتماعية سرية مع زملائه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</w:p>
    <w:p w:rsidR="00F303DE" w:rsidRPr="00B31B94" w:rsidRDefault="00F303DE" w:rsidP="00F303DE">
      <w:pPr>
        <w:shd w:val="clear" w:color="auto" w:fill="FFFFFF"/>
        <w:bidi/>
        <w:spacing w:after="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B31B9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تطبيقات عمليه لاستخدام الوسائل التعليمية في تعلم المهارات الرياضية</w:t>
      </w:r>
    </w:p>
    <w:p w:rsidR="00F303DE" w:rsidRPr="00B31B94" w:rsidRDefault="00F303DE" w:rsidP="00F303DE">
      <w:pPr>
        <w:shd w:val="clear" w:color="auto" w:fill="FFFFFF"/>
        <w:bidi/>
        <w:spacing w:after="0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 xml:space="preserve">    ُيعد درس التربية الرياضية أصغر وحدة في البرنامج التعليمي إلا أنه يحمل في طياته هدف التربية 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الرياضية كاملا بأغراضه المتعددة</w:t>
      </w: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 xml:space="preserve">، ويقع على عاتقه تحقيق هذه الأغراض من خلال الوقت المتاح لكل درس ويتحقق هدف التربية الرياضية ألا وهو التربية 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الشاملة المتزنة باكتمال المنهاج</w:t>
      </w: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>، ومن ثم فانه ليس هناك سبيل لتحقيق هدف الدرس إلا بالاستعانة بالوسائل التعليمية الحديثة التي تختصر الوقت</w:t>
      </w:r>
      <w:r>
        <w:rPr>
          <w:rFonts w:asciiTheme="majorBidi" w:eastAsia="Times New Roman" w:hAnsiTheme="majorBidi" w:cstheme="majorBidi"/>
          <w:sz w:val="32"/>
          <w:szCs w:val="32"/>
          <w:rtl/>
        </w:rPr>
        <w:t xml:space="preserve"> والجهد لإتمام هذا الهدف الكبير</w:t>
      </w: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>. ومثال ذلك (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عرض الشرائح)  ومن استخداماته ال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آ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تي</w:t>
      </w: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>:</w:t>
      </w:r>
    </w:p>
    <w:p w:rsidR="00F303DE" w:rsidRPr="00B31B94" w:rsidRDefault="00F303DE" w:rsidP="00F303DE">
      <w:pPr>
        <w:numPr>
          <w:ilvl w:val="0"/>
          <w:numId w:val="21"/>
        </w:numPr>
        <w:shd w:val="clear" w:color="auto" w:fill="FFFFFF"/>
        <w:bidi/>
        <w:spacing w:after="0"/>
        <w:ind w:left="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 xml:space="preserve">استخدام جهاز عرض الشرائح 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في توضيح التسلسل الحركي للمهارة</w:t>
      </w: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>، مثل مهارة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 xml:space="preserve">التصويب أو الخداع في كرة اليد </w:t>
      </w:r>
      <w:r>
        <w:rPr>
          <w:rFonts w:asciiTheme="majorBidi" w:eastAsia="Times New Roman" w:hAnsiTheme="majorBidi" w:cstheme="majorBidi"/>
          <w:sz w:val="32"/>
          <w:szCs w:val="32"/>
          <w:rtl/>
        </w:rPr>
        <w:t xml:space="preserve">أو عرض كاتا في الكاراتيه 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..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.الخ</w:t>
      </w: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>.</w:t>
      </w:r>
    </w:p>
    <w:p w:rsidR="00F303DE" w:rsidRPr="00B31B94" w:rsidRDefault="00F303DE" w:rsidP="00F303DE">
      <w:pPr>
        <w:numPr>
          <w:ilvl w:val="0"/>
          <w:numId w:val="22"/>
        </w:numPr>
        <w:shd w:val="clear" w:color="auto" w:fill="FFFFFF"/>
        <w:bidi/>
        <w:spacing w:after="0"/>
        <w:ind w:left="0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>استخدام جهاز عرض الشرائح  لعمل مقارنات بين المهارات أو الملاعب المختلفة فمثلا يمكن استخدامه في المقارنة بين التصويب من القفز والتصويب من السقوط في كرة اليد</w:t>
      </w:r>
      <w:r w:rsidRPr="00B31B94">
        <w:rPr>
          <w:rFonts w:asciiTheme="majorBidi" w:eastAsia="Times New Roman" w:hAnsiTheme="majorBidi" w:cstheme="majorBidi"/>
          <w:sz w:val="32"/>
          <w:szCs w:val="32"/>
        </w:rPr>
        <w:t xml:space="preserve"> .</w:t>
      </w:r>
    </w:p>
    <w:p w:rsidR="00F303DE" w:rsidRPr="009C461F" w:rsidRDefault="00F303DE" w:rsidP="00F303DE">
      <w:pPr>
        <w:numPr>
          <w:ilvl w:val="0"/>
          <w:numId w:val="22"/>
        </w:numPr>
        <w:shd w:val="clear" w:color="auto" w:fill="FFFFFF"/>
        <w:bidi/>
        <w:spacing w:before="100" w:beforeAutospacing="1" w:after="0"/>
        <w:ind w:left="0"/>
        <w:jc w:val="both"/>
        <w:rPr>
          <w:rStyle w:val="fontstyle21"/>
          <w:rFonts w:asciiTheme="majorBidi" w:eastAsia="Times New Roman" w:hAnsiTheme="majorBidi" w:cstheme="majorBidi"/>
          <w:color w:val="auto"/>
          <w:rtl/>
        </w:rPr>
      </w:pP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>يمكن استخدام الجهاز في عرض نماذج في رياضات مختل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فة لمجموعة من اللاعبين الدوليين</w:t>
      </w:r>
      <w:r w:rsidRPr="00B31B94">
        <w:rPr>
          <w:rFonts w:asciiTheme="majorBidi" w:eastAsia="Times New Roman" w:hAnsiTheme="majorBidi" w:cstheme="majorBidi"/>
          <w:sz w:val="32"/>
          <w:szCs w:val="32"/>
          <w:rtl/>
        </w:rPr>
        <w:t>، فمثلا يمكن استخدامه في نموذج لضربة أو ركلة من ركلات الكاراتيه أو الشكل التشريحي للجسم أثناء الطيران أو الوثب</w:t>
      </w:r>
      <w:r w:rsidRPr="00B31B94">
        <w:rPr>
          <w:rFonts w:asciiTheme="majorBidi" w:eastAsia="Times New Roman" w:hAnsiTheme="majorBidi" w:cstheme="majorBidi"/>
          <w:sz w:val="32"/>
          <w:szCs w:val="32"/>
        </w:rPr>
        <w:t xml:space="preserve"> .</w:t>
      </w:r>
    </w:p>
    <w:p w:rsidR="003E1368" w:rsidRPr="00F303DE" w:rsidRDefault="003E1368" w:rsidP="00F303DE">
      <w:pPr>
        <w:rPr>
          <w:sz w:val="32"/>
          <w:rtl/>
        </w:rPr>
      </w:pPr>
    </w:p>
    <w:sectPr w:rsidR="003E1368" w:rsidRPr="00F303DE" w:rsidSect="00574A7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0F" w:rsidRDefault="0060220F" w:rsidP="00EC327B">
      <w:pPr>
        <w:spacing w:after="0" w:line="240" w:lineRule="auto"/>
      </w:pPr>
      <w:r>
        <w:separator/>
      </w:r>
    </w:p>
  </w:endnote>
  <w:endnote w:type="continuationSeparator" w:id="1">
    <w:p w:rsidR="0060220F" w:rsidRDefault="0060220F" w:rsidP="00E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6405AC">
      <w:tc>
        <w:tcPr>
          <w:tcW w:w="750" w:type="pct"/>
        </w:tcPr>
        <w:p w:rsidR="006405AC" w:rsidRPr="006405AC" w:rsidRDefault="00261CF9">
          <w:pPr>
            <w:pStyle w:val="Pieddepage"/>
            <w:jc w:val="right"/>
            <w:rPr>
              <w:b/>
              <w:bCs/>
              <w:color w:val="4F81BD" w:themeColor="accent1"/>
            </w:rPr>
          </w:pPr>
          <w:r w:rsidRPr="006405AC">
            <w:rPr>
              <w:b/>
              <w:bCs/>
            </w:rPr>
            <w:fldChar w:fldCharType="begin"/>
          </w:r>
          <w:r w:rsidR="006405AC" w:rsidRPr="006405AC">
            <w:rPr>
              <w:b/>
              <w:bCs/>
            </w:rPr>
            <w:instrText xml:space="preserve"> PAGE   \* MERGEFORMAT </w:instrText>
          </w:r>
          <w:r w:rsidRPr="006405AC">
            <w:rPr>
              <w:b/>
              <w:bCs/>
            </w:rPr>
            <w:fldChar w:fldCharType="separate"/>
          </w:r>
          <w:r w:rsidR="00F303DE" w:rsidRPr="00F303DE">
            <w:rPr>
              <w:b/>
              <w:bCs/>
              <w:noProof/>
              <w:color w:val="4F81BD" w:themeColor="accent1"/>
            </w:rPr>
            <w:t>1</w:t>
          </w:r>
          <w:r w:rsidRPr="006405AC">
            <w:rPr>
              <w:b/>
              <w:bCs/>
            </w:rPr>
            <w:fldChar w:fldCharType="end"/>
          </w:r>
        </w:p>
      </w:tc>
      <w:tc>
        <w:tcPr>
          <w:tcW w:w="4250" w:type="pct"/>
        </w:tcPr>
        <w:p w:rsidR="006405AC" w:rsidRDefault="006405AC">
          <w:pPr>
            <w:pStyle w:val="Pieddepage"/>
            <w:rPr>
              <w:color w:val="4F81BD" w:themeColor="accent1"/>
            </w:rPr>
          </w:pPr>
        </w:p>
      </w:tc>
    </w:tr>
  </w:tbl>
  <w:p w:rsidR="006405AC" w:rsidRDefault="006405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0F" w:rsidRDefault="0060220F" w:rsidP="00EC327B">
      <w:pPr>
        <w:spacing w:after="0" w:line="240" w:lineRule="auto"/>
      </w:pPr>
      <w:r>
        <w:separator/>
      </w:r>
    </w:p>
  </w:footnote>
  <w:footnote w:type="continuationSeparator" w:id="1">
    <w:p w:rsidR="0060220F" w:rsidRDefault="0060220F" w:rsidP="00E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7B" w:rsidRDefault="00261CF9" w:rsidP="00EC327B">
    <w:pPr>
      <w:pStyle w:val="En-tte"/>
    </w:pP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Titre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محاضرات مقياس: تكنولوجيا التعليم والنشاط الرياضي</w:t>
        </w:r>
      </w:sdtContent>
    </w:sdt>
    <w:r w:rsidR="00EC327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alias w:val="Date"/>
        <w:id w:val="78404859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fr-FR"/>
          <w:storeMappedDataAs w:val="dateTime"/>
          <w:calendar w:val="gregorian"/>
        </w:date>
      </w:sdtPr>
      <w:sdtContent>
        <w:r w:rsidR="00EC327B" w:rsidRPr="00EC327B">
          <w:rPr>
            <w:rFonts w:asciiTheme="majorHAnsi" w:eastAsiaTheme="majorEastAsia" w:hAnsiTheme="majorHAnsi" w:cstheme="majorBidi" w:hint="cs"/>
            <w:b/>
            <w:bCs/>
            <w:color w:val="4F81BD" w:themeColor="accent1"/>
            <w:sz w:val="24"/>
            <w:szCs w:val="24"/>
            <w:rtl/>
          </w:rPr>
          <w:t>المستوى: سنة 3 ليسانس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294"/>
    <w:multiLevelType w:val="hybridMultilevel"/>
    <w:tmpl w:val="FE6AB784"/>
    <w:lvl w:ilvl="0" w:tplc="72D49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10A"/>
    <w:multiLevelType w:val="hybridMultilevel"/>
    <w:tmpl w:val="AFC21D42"/>
    <w:lvl w:ilvl="0" w:tplc="AF96C150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31C1E"/>
    <w:multiLevelType w:val="hybridMultilevel"/>
    <w:tmpl w:val="E7646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2053"/>
    <w:multiLevelType w:val="hybridMultilevel"/>
    <w:tmpl w:val="A672D2A6"/>
    <w:lvl w:ilvl="0" w:tplc="238E88DA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B566B7E"/>
    <w:multiLevelType w:val="hybridMultilevel"/>
    <w:tmpl w:val="0C56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51C6"/>
    <w:multiLevelType w:val="hybridMultilevel"/>
    <w:tmpl w:val="D3F606A4"/>
    <w:lvl w:ilvl="0" w:tplc="408EE582">
      <w:start w:val="2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11C"/>
    <w:multiLevelType w:val="hybridMultilevel"/>
    <w:tmpl w:val="1AB05962"/>
    <w:lvl w:ilvl="0" w:tplc="725CD6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2BE7"/>
    <w:multiLevelType w:val="hybridMultilevel"/>
    <w:tmpl w:val="5F7A2FEC"/>
    <w:lvl w:ilvl="0" w:tplc="A304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14"/>
    <w:multiLevelType w:val="hybridMultilevel"/>
    <w:tmpl w:val="085604D4"/>
    <w:lvl w:ilvl="0" w:tplc="B28400E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5041E26"/>
    <w:multiLevelType w:val="hybridMultilevel"/>
    <w:tmpl w:val="EC122440"/>
    <w:lvl w:ilvl="0" w:tplc="783046BC">
      <w:start w:val="1"/>
      <w:numFmt w:val="bullet"/>
      <w:lvlText w:val=""/>
      <w:lvlJc w:val="left"/>
      <w:pPr>
        <w:ind w:left="1155" w:hanging="360"/>
      </w:pPr>
      <w:rPr>
        <w:rFonts w:ascii="Wingdings" w:hAnsi="Wingdings" w:cs="Simplified Arabic" w:hint="default"/>
        <w:spacing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76835"/>
    <w:multiLevelType w:val="multilevel"/>
    <w:tmpl w:val="B68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B52440"/>
    <w:multiLevelType w:val="hybridMultilevel"/>
    <w:tmpl w:val="C1882562"/>
    <w:lvl w:ilvl="0" w:tplc="6E90185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4522"/>
    <w:multiLevelType w:val="hybridMultilevel"/>
    <w:tmpl w:val="0C927CBA"/>
    <w:lvl w:ilvl="0" w:tplc="0502616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5982"/>
    <w:multiLevelType w:val="hybridMultilevel"/>
    <w:tmpl w:val="38C8B73C"/>
    <w:lvl w:ilvl="0" w:tplc="A46E9FF0">
      <w:start w:val="1"/>
      <w:numFmt w:val="decimal"/>
      <w:lvlText w:val="%1."/>
      <w:lvlJc w:val="left"/>
      <w:pPr>
        <w:ind w:left="720" w:hanging="360"/>
      </w:pPr>
      <w:rPr>
        <w:rFonts w:cs="Traditional Arabic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D2719"/>
    <w:multiLevelType w:val="multilevel"/>
    <w:tmpl w:val="5F3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777F0"/>
    <w:multiLevelType w:val="hybridMultilevel"/>
    <w:tmpl w:val="1D3E51F6"/>
    <w:lvl w:ilvl="0" w:tplc="E3ACC2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E67CF"/>
    <w:multiLevelType w:val="hybridMultilevel"/>
    <w:tmpl w:val="69E26F12"/>
    <w:lvl w:ilvl="0" w:tplc="25603DF0">
      <w:start w:val="1"/>
      <w:numFmt w:val="arabicAlpha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AEB"/>
    <w:multiLevelType w:val="hybridMultilevel"/>
    <w:tmpl w:val="CB6A4E64"/>
    <w:lvl w:ilvl="0" w:tplc="F0D0EB9E">
      <w:start w:val="1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CB245CD"/>
    <w:multiLevelType w:val="hybridMultilevel"/>
    <w:tmpl w:val="398C41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D59CD"/>
    <w:multiLevelType w:val="hybridMultilevel"/>
    <w:tmpl w:val="F4A03314"/>
    <w:lvl w:ilvl="0" w:tplc="74101A9A">
      <w:start w:val="1"/>
      <w:numFmt w:val="decimal"/>
      <w:lvlText w:val="%1-"/>
      <w:lvlJc w:val="left"/>
      <w:pPr>
        <w:ind w:left="585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DEF1C7C"/>
    <w:multiLevelType w:val="hybridMultilevel"/>
    <w:tmpl w:val="70748F4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0"/>
  </w:num>
  <w:num w:numId="19">
    <w:abstractNumId w:val="12"/>
  </w:num>
  <w:num w:numId="20">
    <w:abstractNumId w:val="4"/>
  </w:num>
  <w:num w:numId="21">
    <w:abstractNumId w:val="14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B60"/>
    <w:rsid w:val="00097413"/>
    <w:rsid w:val="000C1E79"/>
    <w:rsid w:val="000C56FC"/>
    <w:rsid w:val="000D54A9"/>
    <w:rsid w:val="00151100"/>
    <w:rsid w:val="001728EE"/>
    <w:rsid w:val="001C3764"/>
    <w:rsid w:val="001D3FD7"/>
    <w:rsid w:val="001D45C5"/>
    <w:rsid w:val="00215EBB"/>
    <w:rsid w:val="00220674"/>
    <w:rsid w:val="00244710"/>
    <w:rsid w:val="00261CF9"/>
    <w:rsid w:val="00284346"/>
    <w:rsid w:val="002B03DE"/>
    <w:rsid w:val="00311DAA"/>
    <w:rsid w:val="0034493E"/>
    <w:rsid w:val="003758C6"/>
    <w:rsid w:val="003E1368"/>
    <w:rsid w:val="003E1A4F"/>
    <w:rsid w:val="00417D67"/>
    <w:rsid w:val="0042327A"/>
    <w:rsid w:val="00425648"/>
    <w:rsid w:val="00435526"/>
    <w:rsid w:val="00476F86"/>
    <w:rsid w:val="00477A90"/>
    <w:rsid w:val="004B0595"/>
    <w:rsid w:val="004C7294"/>
    <w:rsid w:val="005179BD"/>
    <w:rsid w:val="00527734"/>
    <w:rsid w:val="00562766"/>
    <w:rsid w:val="00574A79"/>
    <w:rsid w:val="00587F2D"/>
    <w:rsid w:val="00593D9C"/>
    <w:rsid w:val="0060220F"/>
    <w:rsid w:val="006405AC"/>
    <w:rsid w:val="006477CC"/>
    <w:rsid w:val="0066019F"/>
    <w:rsid w:val="00684FBE"/>
    <w:rsid w:val="00695E18"/>
    <w:rsid w:val="006A33C6"/>
    <w:rsid w:val="006A5DB1"/>
    <w:rsid w:val="006D527B"/>
    <w:rsid w:val="006E4F0F"/>
    <w:rsid w:val="00707B60"/>
    <w:rsid w:val="007120BD"/>
    <w:rsid w:val="0071318A"/>
    <w:rsid w:val="00763DA8"/>
    <w:rsid w:val="007C7BD8"/>
    <w:rsid w:val="007F6995"/>
    <w:rsid w:val="007F713F"/>
    <w:rsid w:val="0081750B"/>
    <w:rsid w:val="0087015E"/>
    <w:rsid w:val="008943EC"/>
    <w:rsid w:val="00897EEE"/>
    <w:rsid w:val="00917A26"/>
    <w:rsid w:val="009251D2"/>
    <w:rsid w:val="0093102E"/>
    <w:rsid w:val="00960B4E"/>
    <w:rsid w:val="00985198"/>
    <w:rsid w:val="00986166"/>
    <w:rsid w:val="009A4EE7"/>
    <w:rsid w:val="009B19DC"/>
    <w:rsid w:val="009B32ED"/>
    <w:rsid w:val="009C461F"/>
    <w:rsid w:val="009D5A68"/>
    <w:rsid w:val="009E0424"/>
    <w:rsid w:val="009E61F5"/>
    <w:rsid w:val="00A07E31"/>
    <w:rsid w:val="00A107D6"/>
    <w:rsid w:val="00A533EA"/>
    <w:rsid w:val="00A90BA0"/>
    <w:rsid w:val="00AA2BCB"/>
    <w:rsid w:val="00B31B94"/>
    <w:rsid w:val="00B4021A"/>
    <w:rsid w:val="00B44481"/>
    <w:rsid w:val="00B55020"/>
    <w:rsid w:val="00B82D61"/>
    <w:rsid w:val="00BB356A"/>
    <w:rsid w:val="00BD7A47"/>
    <w:rsid w:val="00BE3852"/>
    <w:rsid w:val="00C00051"/>
    <w:rsid w:val="00C00672"/>
    <w:rsid w:val="00C01AE2"/>
    <w:rsid w:val="00C344EC"/>
    <w:rsid w:val="00C54040"/>
    <w:rsid w:val="00CA0735"/>
    <w:rsid w:val="00CB28E7"/>
    <w:rsid w:val="00CB2F4A"/>
    <w:rsid w:val="00CD0319"/>
    <w:rsid w:val="00D013B7"/>
    <w:rsid w:val="00D53148"/>
    <w:rsid w:val="00E1018E"/>
    <w:rsid w:val="00E16269"/>
    <w:rsid w:val="00E24986"/>
    <w:rsid w:val="00E4225B"/>
    <w:rsid w:val="00E50552"/>
    <w:rsid w:val="00E56B1B"/>
    <w:rsid w:val="00E614A9"/>
    <w:rsid w:val="00E930FB"/>
    <w:rsid w:val="00EB0F55"/>
    <w:rsid w:val="00EC327B"/>
    <w:rsid w:val="00EC5BB6"/>
    <w:rsid w:val="00ED5C3F"/>
    <w:rsid w:val="00F10F12"/>
    <w:rsid w:val="00F22C78"/>
    <w:rsid w:val="00F27A41"/>
    <w:rsid w:val="00F303DE"/>
    <w:rsid w:val="00F44EC3"/>
    <w:rsid w:val="00F740F3"/>
    <w:rsid w:val="00F7696F"/>
    <w:rsid w:val="00F82525"/>
    <w:rsid w:val="00FB542F"/>
    <w:rsid w:val="00FB777B"/>
    <w:rsid w:val="00FD629C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B60"/>
    <w:pPr>
      <w:ind w:left="720"/>
      <w:contextualSpacing/>
    </w:pPr>
  </w:style>
  <w:style w:type="character" w:customStyle="1" w:styleId="fontstyle01">
    <w:name w:val="fontstyle0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4A79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574A79"/>
    <w:rPr>
      <w:rFonts w:ascii="SimplifiedArabic" w:hAnsi="Simplified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574A7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574A7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Policepardfaut"/>
    <w:rsid w:val="00574A79"/>
    <w:rPr>
      <w:rFonts w:ascii="Calibri" w:hAnsi="Calibri" w:cs="Calibri" w:hint="default"/>
      <w:b w:val="0"/>
      <w:bCs w:val="0"/>
      <w:i w:val="0"/>
      <w:iCs w:val="0"/>
      <w:color w:val="4F81BD"/>
      <w:sz w:val="22"/>
      <w:szCs w:val="22"/>
    </w:rPr>
  </w:style>
  <w:style w:type="character" w:customStyle="1" w:styleId="fontstyle71">
    <w:name w:val="fontstyle71"/>
    <w:basedOn w:val="Policepardfaut"/>
    <w:rsid w:val="00E50552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3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27B"/>
  </w:style>
  <w:style w:type="paragraph" w:styleId="Pieddepage">
    <w:name w:val="footer"/>
    <w:basedOn w:val="Normal"/>
    <w:link w:val="PieddepageCar"/>
    <w:uiPriority w:val="99"/>
    <w:unhideWhenUsed/>
    <w:rsid w:val="00EC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27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0AB"/>
    <w:rsid w:val="001E216F"/>
    <w:rsid w:val="002A10AB"/>
    <w:rsid w:val="004C4787"/>
    <w:rsid w:val="00E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0FEB1D9F624AE4B3B442092A1BA756">
    <w:name w:val="C70FEB1D9F624AE4B3B442092A1BA756"/>
    <w:rsid w:val="002A10AB"/>
  </w:style>
  <w:style w:type="paragraph" w:customStyle="1" w:styleId="6DE9D87461DF42E89237952EE8C67F9C">
    <w:name w:val="6DE9D87461DF42E89237952EE8C67F9C"/>
    <w:rsid w:val="002A10AB"/>
  </w:style>
  <w:style w:type="paragraph" w:customStyle="1" w:styleId="BC45CBFC7D1E49FA8C01AE490C137542">
    <w:name w:val="BC45CBFC7D1E49FA8C01AE490C137542"/>
    <w:rsid w:val="004C4787"/>
  </w:style>
  <w:style w:type="paragraph" w:customStyle="1" w:styleId="8A66FF9296BD44699002C5029E9104F3">
    <w:name w:val="8A66FF9296BD44699002C5029E9104F3"/>
    <w:rsid w:val="004C4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المستوى: سنة 3 ليسانس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4FC41-5A86-4074-A2D4-D10EA6F4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مقياس: تكنولوجيا التعليم والنشاط الرياضي</dc:title>
  <dc:creator>qlubic7</dc:creator>
  <cp:lastModifiedBy>qlubic7</cp:lastModifiedBy>
  <cp:revision>2</cp:revision>
  <dcterms:created xsi:type="dcterms:W3CDTF">2021-02-18T22:39:00Z</dcterms:created>
  <dcterms:modified xsi:type="dcterms:W3CDTF">2021-02-18T22:39:00Z</dcterms:modified>
</cp:coreProperties>
</file>