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CCAEB" w14:textId="77777777" w:rsidR="0013211C" w:rsidRDefault="0013211C" w:rsidP="00481659">
      <w:pPr>
        <w:shd w:val="clear" w:color="auto" w:fill="FFFFFF"/>
        <w:spacing w:after="0" w:line="240" w:lineRule="auto"/>
        <w:rPr>
          <w:rFonts w:ascii="inherit" w:eastAsia="Times New Roman" w:hAnsi="inherit" w:cs="Segoe UI"/>
          <w:color w:val="080809"/>
          <w:sz w:val="23"/>
          <w:szCs w:val="23"/>
          <w:lang w:eastAsia="fr-FR"/>
        </w:rPr>
      </w:pPr>
    </w:p>
    <w:p w14:paraId="7E818FC1" w14:textId="77777777" w:rsidR="0013211C" w:rsidRPr="000F7E10" w:rsidRDefault="0090442C" w:rsidP="008D23A1">
      <w:pPr>
        <w:shd w:val="clear" w:color="auto" w:fill="FFFFFF"/>
        <w:spacing w:after="0"/>
        <w:jc w:val="both"/>
        <w:rPr>
          <w:rFonts w:eastAsia="Times New Roman"/>
          <w:b/>
          <w:bCs/>
          <w:color w:val="080809"/>
          <w:sz w:val="26"/>
          <w:szCs w:val="26"/>
          <w:u w:val="single"/>
          <w:lang w:eastAsia="fr-FR"/>
        </w:rPr>
      </w:pPr>
      <w:r>
        <w:rPr>
          <w:rFonts w:eastAsia="Times New Roman"/>
          <w:b/>
          <w:bCs/>
          <w:color w:val="080809"/>
          <w:sz w:val="26"/>
          <w:szCs w:val="26"/>
          <w:u w:val="single"/>
          <w:lang w:eastAsia="fr-FR"/>
        </w:rPr>
        <w:t xml:space="preserve">LE SIÈCLE DES LUMIÈRES </w:t>
      </w:r>
    </w:p>
    <w:p w14:paraId="78D9418E" w14:textId="17FF11E5" w:rsidR="0045141A" w:rsidRPr="006421A0" w:rsidRDefault="0045141A" w:rsidP="0045141A">
      <w:pPr>
        <w:spacing w:before="100" w:beforeAutospacing="1" w:after="100" w:afterAutospacing="1" w:line="240" w:lineRule="auto"/>
        <w:outlineLvl w:val="0"/>
        <w:rPr>
          <w:rFonts w:eastAsia="Times New Roman"/>
          <w:b/>
          <w:bCs/>
          <w:kern w:val="36"/>
          <w:sz w:val="32"/>
          <w:szCs w:val="32"/>
          <w:lang w:eastAsia="fr-FR"/>
        </w:rPr>
      </w:pPr>
      <w:r w:rsidRPr="006421A0">
        <w:rPr>
          <w:rFonts w:eastAsia="Times New Roman"/>
          <w:b/>
          <w:bCs/>
          <w:kern w:val="36"/>
          <w:sz w:val="32"/>
          <w:szCs w:val="32"/>
          <w:lang w:eastAsia="fr-FR"/>
        </w:rPr>
        <w:t>Introduction aux Lumières et à la Littérature Française</w:t>
      </w:r>
    </w:p>
    <w:p w14:paraId="41B4EB02" w14:textId="77777777" w:rsidR="0045141A" w:rsidRPr="006421A0" w:rsidRDefault="0045141A" w:rsidP="006421A0">
      <w:pPr>
        <w:spacing w:before="100" w:beforeAutospacing="1" w:after="100" w:afterAutospacing="1" w:line="360" w:lineRule="auto"/>
        <w:jc w:val="both"/>
        <w:rPr>
          <w:rFonts w:eastAsia="Times New Roman"/>
          <w:sz w:val="26"/>
          <w:szCs w:val="26"/>
          <w:lang w:eastAsia="fr-FR"/>
        </w:rPr>
      </w:pPr>
      <w:r w:rsidRPr="006421A0">
        <w:rPr>
          <w:rFonts w:eastAsia="Times New Roman"/>
          <w:sz w:val="26"/>
          <w:szCs w:val="26"/>
          <w:lang w:eastAsia="fr-FR"/>
        </w:rPr>
        <w:t>Le mouvement des Lumières, qui a eu lieu au XVIIIe siècle en France, a été caractérisé par une volonté de libérer la pensée de l'emprise de l'obscurantisme et de promouvoir les idées de progrès, de tolérance et de liberté. Dans le contexte de la littérature française, les Lumières ont donné naissance à une production littéraire abondante et diversifiée, couvrant plusieurs genres tels que le roman, le théâtre, la poésie et l'essai. Cette période a également été marquée par l'émergence de nombreux écrivains majeurs, tels que Voltaire, Diderot et Rousseau, qui ont fortement influencé la culture et la société de leur époque. Ainsi, l'introduction aux Lumières et à la littérature française permet de comprendre l'importance de ce mouvement intellectuel et artistique dans l'histoire littéraire et philosophique du pays.</w:t>
      </w:r>
    </w:p>
    <w:p w14:paraId="54A88078" w14:textId="2F5E3ABC" w:rsidR="0045141A" w:rsidRPr="006421A0" w:rsidRDefault="0045141A" w:rsidP="0045141A">
      <w:pPr>
        <w:spacing w:before="100" w:beforeAutospacing="1" w:after="100" w:afterAutospacing="1" w:line="240" w:lineRule="auto"/>
        <w:outlineLvl w:val="0"/>
        <w:rPr>
          <w:rFonts w:eastAsia="Times New Roman"/>
          <w:b/>
          <w:bCs/>
          <w:kern w:val="36"/>
          <w:sz w:val="32"/>
          <w:szCs w:val="32"/>
          <w:lang w:eastAsia="fr-FR"/>
        </w:rPr>
      </w:pPr>
      <w:r w:rsidRPr="006421A0">
        <w:rPr>
          <w:rFonts w:eastAsia="Times New Roman"/>
          <w:b/>
          <w:bCs/>
          <w:kern w:val="36"/>
          <w:sz w:val="32"/>
          <w:szCs w:val="32"/>
          <w:lang w:eastAsia="fr-FR"/>
        </w:rPr>
        <w:t>Contexte Historique et Philosophique du Siècle des Lumières</w:t>
      </w:r>
    </w:p>
    <w:p w14:paraId="5F556624" w14:textId="77777777" w:rsidR="0045141A" w:rsidRPr="006421A0" w:rsidRDefault="0045141A" w:rsidP="006421A0">
      <w:pPr>
        <w:spacing w:before="100" w:beforeAutospacing="1" w:after="100" w:afterAutospacing="1" w:line="360" w:lineRule="auto"/>
        <w:jc w:val="both"/>
        <w:rPr>
          <w:rFonts w:eastAsia="Times New Roman"/>
          <w:sz w:val="26"/>
          <w:szCs w:val="26"/>
          <w:lang w:eastAsia="fr-FR"/>
        </w:rPr>
      </w:pPr>
      <w:r w:rsidRPr="006421A0">
        <w:rPr>
          <w:rFonts w:eastAsia="Times New Roman"/>
          <w:sz w:val="26"/>
          <w:szCs w:val="26"/>
          <w:lang w:eastAsia="fr-FR"/>
        </w:rPr>
        <w:t>Le Siècle des Lumières, ou XVIIIe siècle, est marqué par des changements politiques, sociaux et philosophiques majeurs. C'est une période de réflexion sur les idées de la raison, de la liberté et de la tolérance, avec l'influence de penseurs tels que Voltaire, Rousseau et Montesquieu. Le contexte historique est également marqué par des événements clés comme la Révolution américaine, qui a eu un impact sur la pensée des Lumières en France. La montée de la bourgeoisie et l'émergence d'une nouvelle classe sociale ont également contribué à façonner l'époque. C'est dans ce contexte de renouveau intellectuel et philosophique que la littérature des Lumières s'épanouit, reflétant les idéaux et les débats de son temps.</w:t>
      </w:r>
    </w:p>
    <w:p w14:paraId="0BC68A84" w14:textId="77777777" w:rsidR="0013211C" w:rsidRDefault="0013211C" w:rsidP="00481659">
      <w:pPr>
        <w:shd w:val="clear" w:color="auto" w:fill="FFFFFF"/>
        <w:spacing w:after="0" w:line="240" w:lineRule="auto"/>
        <w:rPr>
          <w:rFonts w:ascii="inherit" w:eastAsia="Times New Roman" w:hAnsi="inherit" w:cs="Segoe UI"/>
          <w:color w:val="080809"/>
          <w:sz w:val="23"/>
          <w:szCs w:val="23"/>
          <w:lang w:eastAsia="fr-FR"/>
        </w:rPr>
      </w:pPr>
    </w:p>
    <w:p w14:paraId="5ABCA42C" w14:textId="77777777" w:rsidR="00481659" w:rsidRPr="006421A0" w:rsidRDefault="00481659" w:rsidP="000132DB">
      <w:pPr>
        <w:shd w:val="clear" w:color="auto" w:fill="FFFFFF"/>
        <w:spacing w:after="0"/>
        <w:jc w:val="both"/>
        <w:rPr>
          <w:rFonts w:ascii="inherit" w:eastAsia="Times New Roman" w:hAnsi="inherit" w:cs="Segoe UI"/>
          <w:color w:val="080809"/>
          <w:sz w:val="26"/>
          <w:szCs w:val="26"/>
          <w:lang w:eastAsia="fr-FR"/>
        </w:rPr>
      </w:pPr>
      <w:r w:rsidRPr="006421A0">
        <w:rPr>
          <w:rFonts w:ascii="inherit" w:eastAsia="Times New Roman" w:hAnsi="inherit" w:cs="Segoe UI"/>
          <w:b/>
          <w:bCs/>
          <w:color w:val="080809"/>
          <w:sz w:val="32"/>
          <w:szCs w:val="32"/>
          <w:lang w:eastAsia="fr-FR"/>
        </w:rPr>
        <w:t>LA PHILOSOPHIE DES LUMIÈRES ET SES PLUS GRANDES FIGURES</w:t>
      </w:r>
      <w:r w:rsidRPr="006421A0">
        <w:rPr>
          <w:rFonts w:ascii="inherit" w:eastAsia="Times New Roman" w:hAnsi="inherit" w:cs="Segoe UI"/>
          <w:color w:val="080809"/>
          <w:sz w:val="26"/>
          <w:szCs w:val="26"/>
          <w:lang w:eastAsia="fr-FR"/>
        </w:rPr>
        <w:t xml:space="preserve"> </w:t>
      </w:r>
    </w:p>
    <w:p w14:paraId="11F30AFF" w14:textId="77777777" w:rsidR="00637212" w:rsidRDefault="00637212" w:rsidP="000F7E10">
      <w:pPr>
        <w:shd w:val="clear" w:color="auto" w:fill="FFFFFF"/>
        <w:spacing w:after="0"/>
        <w:jc w:val="both"/>
        <w:rPr>
          <w:rFonts w:ascii="inherit" w:eastAsia="Times New Roman" w:hAnsi="inherit" w:cs="Segoe UI"/>
          <w:color w:val="080809"/>
          <w:sz w:val="26"/>
          <w:szCs w:val="26"/>
          <w:lang w:eastAsia="fr-FR"/>
        </w:rPr>
      </w:pPr>
    </w:p>
    <w:p w14:paraId="33F99867" w14:textId="77777777" w:rsidR="00481659" w:rsidRPr="006421A0" w:rsidRDefault="00481659" w:rsidP="006421A0">
      <w:pPr>
        <w:shd w:val="clear" w:color="auto" w:fill="FFFFFF"/>
        <w:spacing w:after="0" w:line="360" w:lineRule="auto"/>
        <w:jc w:val="both"/>
        <w:rPr>
          <w:rFonts w:asciiTheme="majorBidi" w:eastAsia="Times New Roman" w:hAnsiTheme="majorBidi" w:cstheme="majorBidi"/>
          <w:color w:val="080809"/>
          <w:sz w:val="26"/>
          <w:szCs w:val="26"/>
          <w:lang w:eastAsia="fr-FR"/>
        </w:rPr>
      </w:pPr>
      <w:r w:rsidRPr="006421A0">
        <w:rPr>
          <w:rFonts w:asciiTheme="majorBidi" w:eastAsia="Times New Roman" w:hAnsiTheme="majorBidi" w:cstheme="majorBidi"/>
          <w:color w:val="080809"/>
          <w:sz w:val="26"/>
          <w:szCs w:val="26"/>
          <w:lang w:eastAsia="fr-FR"/>
        </w:rPr>
        <w:t xml:space="preserve">La philosophie des Lumières est un mouvement intellectuel qui a dominé le XVIIIe siècle en Europe et qui a profondément transformé la pensée occidentale. Portée par la volonté de promouvoir la raison, le progrès et l'émancipation de l'individu, elle </w:t>
      </w:r>
      <w:r w:rsidRPr="006421A0">
        <w:rPr>
          <w:rFonts w:asciiTheme="majorBidi" w:eastAsia="Times New Roman" w:hAnsiTheme="majorBidi" w:cstheme="majorBidi"/>
          <w:color w:val="080809"/>
          <w:sz w:val="26"/>
          <w:szCs w:val="26"/>
          <w:lang w:eastAsia="fr-FR"/>
        </w:rPr>
        <w:lastRenderedPageBreak/>
        <w:t xml:space="preserve">s’opposait aux dogmes religieux et à l’autorité absolue. Les philosophes des Lumières voulaient établir une société plus juste, fondée sur la liberté de </w:t>
      </w:r>
      <w:r w:rsidR="00F37982" w:rsidRPr="006421A0">
        <w:rPr>
          <w:rFonts w:asciiTheme="majorBidi" w:eastAsia="Times New Roman" w:hAnsiTheme="majorBidi" w:cstheme="majorBidi"/>
          <w:color w:val="080809"/>
          <w:sz w:val="26"/>
          <w:szCs w:val="26"/>
          <w:lang w:eastAsia="fr-FR"/>
        </w:rPr>
        <w:t xml:space="preserve">la </w:t>
      </w:r>
      <w:r w:rsidRPr="006421A0">
        <w:rPr>
          <w:rFonts w:asciiTheme="majorBidi" w:eastAsia="Times New Roman" w:hAnsiTheme="majorBidi" w:cstheme="majorBidi"/>
          <w:color w:val="080809"/>
          <w:sz w:val="26"/>
          <w:szCs w:val="26"/>
          <w:lang w:eastAsia="fr-FR"/>
        </w:rPr>
        <w:t>pensée, l’égalité et les droits individuels.</w:t>
      </w:r>
    </w:p>
    <w:p w14:paraId="09587100" w14:textId="77777777" w:rsidR="00481659" w:rsidRPr="006421A0" w:rsidRDefault="00637212" w:rsidP="00637212">
      <w:pPr>
        <w:shd w:val="clear" w:color="auto" w:fill="FFFFFF"/>
        <w:spacing w:after="0"/>
        <w:jc w:val="both"/>
        <w:rPr>
          <w:rFonts w:asciiTheme="majorBidi" w:eastAsia="Times New Roman" w:hAnsiTheme="majorBidi" w:cstheme="majorBidi"/>
          <w:b/>
          <w:bCs/>
          <w:color w:val="080809"/>
          <w:sz w:val="32"/>
          <w:szCs w:val="32"/>
          <w:lang w:eastAsia="fr-FR"/>
        </w:rPr>
      </w:pPr>
      <w:r w:rsidRPr="006421A0">
        <w:rPr>
          <w:rFonts w:asciiTheme="majorBidi" w:eastAsia="Times New Roman" w:hAnsiTheme="majorBidi" w:cstheme="majorBidi"/>
          <w:noProof/>
          <w:color w:val="080809"/>
          <w:sz w:val="32"/>
          <w:szCs w:val="32"/>
          <w:lang w:eastAsia="fr-FR"/>
        </w:rPr>
        <w:t xml:space="preserve">       </w:t>
      </w:r>
      <w:r w:rsidR="00481659" w:rsidRPr="006421A0">
        <w:rPr>
          <w:rFonts w:asciiTheme="majorBidi" w:eastAsia="Times New Roman" w:hAnsiTheme="majorBidi" w:cstheme="majorBidi"/>
          <w:b/>
          <w:bCs/>
          <w:color w:val="080809"/>
          <w:sz w:val="32"/>
          <w:szCs w:val="32"/>
          <w:lang w:eastAsia="fr-FR"/>
        </w:rPr>
        <w:t>Principes de la philosophie des Lumières</w:t>
      </w:r>
    </w:p>
    <w:p w14:paraId="20F3CEB7" w14:textId="77777777" w:rsidR="00481659" w:rsidRPr="006421A0" w:rsidRDefault="00481659" w:rsidP="006421A0">
      <w:pPr>
        <w:pStyle w:val="Paragraphedeliste"/>
        <w:numPr>
          <w:ilvl w:val="0"/>
          <w:numId w:val="1"/>
        </w:numPr>
        <w:shd w:val="clear" w:color="auto" w:fill="FFFFFF"/>
        <w:spacing w:after="0" w:line="360" w:lineRule="auto"/>
        <w:jc w:val="both"/>
        <w:rPr>
          <w:rFonts w:asciiTheme="majorBidi" w:eastAsia="Times New Roman" w:hAnsiTheme="majorBidi" w:cstheme="majorBidi"/>
          <w:color w:val="080809"/>
          <w:sz w:val="26"/>
          <w:szCs w:val="26"/>
          <w:u w:val="single"/>
          <w:lang w:eastAsia="fr-FR"/>
        </w:rPr>
      </w:pPr>
      <w:r w:rsidRPr="006421A0">
        <w:rPr>
          <w:rFonts w:asciiTheme="majorBidi" w:eastAsia="Times New Roman" w:hAnsiTheme="majorBidi" w:cstheme="majorBidi"/>
          <w:color w:val="080809"/>
          <w:sz w:val="26"/>
          <w:szCs w:val="26"/>
          <w:u w:val="single"/>
          <w:lang w:eastAsia="fr-FR"/>
        </w:rPr>
        <w:t xml:space="preserve">La raison comme fondement de la connaissance </w:t>
      </w:r>
    </w:p>
    <w:p w14:paraId="444E016C" w14:textId="77777777" w:rsidR="00481659" w:rsidRPr="006421A0" w:rsidRDefault="00481659" w:rsidP="006421A0">
      <w:pPr>
        <w:shd w:val="clear" w:color="auto" w:fill="FFFFFF"/>
        <w:spacing w:after="0" w:line="360" w:lineRule="auto"/>
        <w:jc w:val="both"/>
        <w:rPr>
          <w:rFonts w:asciiTheme="majorBidi" w:eastAsia="Times New Roman" w:hAnsiTheme="majorBidi" w:cstheme="majorBidi"/>
          <w:color w:val="080809"/>
          <w:sz w:val="26"/>
          <w:szCs w:val="26"/>
          <w:lang w:eastAsia="fr-FR"/>
        </w:rPr>
      </w:pPr>
      <w:r w:rsidRPr="006421A0">
        <w:rPr>
          <w:rFonts w:asciiTheme="majorBidi" w:eastAsia="Times New Roman" w:hAnsiTheme="majorBidi" w:cstheme="majorBidi"/>
          <w:color w:val="080809"/>
          <w:sz w:val="26"/>
          <w:szCs w:val="26"/>
          <w:lang w:eastAsia="fr-FR"/>
        </w:rPr>
        <w:t>Les Lumières mettent la raison au centre de toute réflexion. La pensée rationnelle est valorisée comme moyen d’accéder à la vérité, contrairement aux traditions et superstitions.</w:t>
      </w:r>
    </w:p>
    <w:p w14:paraId="7F9955E3" w14:textId="77777777" w:rsidR="00481659" w:rsidRPr="006421A0" w:rsidRDefault="00481659" w:rsidP="006421A0">
      <w:pPr>
        <w:pStyle w:val="Paragraphedeliste"/>
        <w:numPr>
          <w:ilvl w:val="0"/>
          <w:numId w:val="1"/>
        </w:numPr>
        <w:shd w:val="clear" w:color="auto" w:fill="FFFFFF"/>
        <w:spacing w:after="0" w:line="360" w:lineRule="auto"/>
        <w:jc w:val="both"/>
        <w:rPr>
          <w:rFonts w:asciiTheme="majorBidi" w:eastAsia="Times New Roman" w:hAnsiTheme="majorBidi" w:cstheme="majorBidi"/>
          <w:color w:val="080809"/>
          <w:sz w:val="26"/>
          <w:szCs w:val="26"/>
          <w:u w:val="single"/>
          <w:lang w:eastAsia="fr-FR"/>
        </w:rPr>
      </w:pPr>
      <w:r w:rsidRPr="006421A0">
        <w:rPr>
          <w:rFonts w:asciiTheme="majorBidi" w:eastAsia="Times New Roman" w:hAnsiTheme="majorBidi" w:cstheme="majorBidi"/>
          <w:color w:val="080809"/>
          <w:sz w:val="26"/>
          <w:szCs w:val="26"/>
          <w:u w:val="single"/>
          <w:lang w:eastAsia="fr-FR"/>
        </w:rPr>
        <w:t xml:space="preserve">La critique de l'autorité et de la religion </w:t>
      </w:r>
    </w:p>
    <w:p w14:paraId="3880D482" w14:textId="77777777" w:rsidR="00481659" w:rsidRPr="006421A0" w:rsidRDefault="00481659" w:rsidP="006421A0">
      <w:pPr>
        <w:shd w:val="clear" w:color="auto" w:fill="FFFFFF"/>
        <w:spacing w:after="0" w:line="360" w:lineRule="auto"/>
        <w:jc w:val="both"/>
        <w:rPr>
          <w:rFonts w:asciiTheme="majorBidi" w:eastAsia="Times New Roman" w:hAnsiTheme="majorBidi" w:cstheme="majorBidi"/>
          <w:color w:val="080809"/>
          <w:sz w:val="26"/>
          <w:szCs w:val="26"/>
          <w:lang w:eastAsia="fr-FR"/>
        </w:rPr>
      </w:pPr>
      <w:r w:rsidRPr="006421A0">
        <w:rPr>
          <w:rFonts w:asciiTheme="majorBidi" w:eastAsia="Times New Roman" w:hAnsiTheme="majorBidi" w:cstheme="majorBidi"/>
          <w:color w:val="080809"/>
          <w:sz w:val="26"/>
          <w:szCs w:val="26"/>
          <w:lang w:eastAsia="fr-FR"/>
        </w:rPr>
        <w:t>Les philosophes des Lumières dénoncent les abus de l'autorité monarchique et religieuse. Ils prônent une séparation entre l'Église et l'État et critiquent l'usage de la religion comme moyen de contrôle des individus.</w:t>
      </w:r>
    </w:p>
    <w:p w14:paraId="4165608F" w14:textId="77777777" w:rsidR="00481659" w:rsidRPr="006421A0" w:rsidRDefault="00481659" w:rsidP="006421A0">
      <w:pPr>
        <w:pStyle w:val="Paragraphedeliste"/>
        <w:numPr>
          <w:ilvl w:val="0"/>
          <w:numId w:val="1"/>
        </w:numPr>
        <w:shd w:val="clear" w:color="auto" w:fill="FFFFFF"/>
        <w:spacing w:after="0" w:line="360" w:lineRule="auto"/>
        <w:jc w:val="both"/>
        <w:rPr>
          <w:rFonts w:asciiTheme="majorBidi" w:eastAsia="Times New Roman" w:hAnsiTheme="majorBidi" w:cstheme="majorBidi"/>
          <w:color w:val="080809"/>
          <w:sz w:val="26"/>
          <w:szCs w:val="26"/>
          <w:lang w:eastAsia="fr-FR"/>
        </w:rPr>
      </w:pPr>
      <w:r w:rsidRPr="006421A0">
        <w:rPr>
          <w:rFonts w:asciiTheme="majorBidi" w:eastAsia="Times New Roman" w:hAnsiTheme="majorBidi" w:cstheme="majorBidi"/>
          <w:color w:val="080809"/>
          <w:sz w:val="26"/>
          <w:szCs w:val="26"/>
          <w:u w:val="single"/>
          <w:lang w:eastAsia="fr-FR"/>
        </w:rPr>
        <w:t>La liberté et les droits individuels</w:t>
      </w:r>
      <w:r w:rsidRPr="006421A0">
        <w:rPr>
          <w:rFonts w:asciiTheme="majorBidi" w:eastAsia="Times New Roman" w:hAnsiTheme="majorBidi" w:cstheme="majorBidi"/>
          <w:color w:val="080809"/>
          <w:sz w:val="26"/>
          <w:szCs w:val="26"/>
          <w:lang w:eastAsia="fr-FR"/>
        </w:rPr>
        <w:t xml:space="preserve"> </w:t>
      </w:r>
    </w:p>
    <w:p w14:paraId="693625EA" w14:textId="77777777" w:rsidR="00481659" w:rsidRPr="006421A0" w:rsidRDefault="00481659" w:rsidP="006421A0">
      <w:pPr>
        <w:shd w:val="clear" w:color="auto" w:fill="FFFFFF"/>
        <w:spacing w:after="0" w:line="360" w:lineRule="auto"/>
        <w:jc w:val="both"/>
        <w:rPr>
          <w:rFonts w:asciiTheme="majorBidi" w:eastAsia="Times New Roman" w:hAnsiTheme="majorBidi" w:cstheme="majorBidi"/>
          <w:color w:val="080809"/>
          <w:sz w:val="26"/>
          <w:szCs w:val="26"/>
          <w:lang w:eastAsia="fr-FR"/>
        </w:rPr>
      </w:pPr>
      <w:r w:rsidRPr="006421A0">
        <w:rPr>
          <w:rFonts w:asciiTheme="majorBidi" w:eastAsia="Times New Roman" w:hAnsiTheme="majorBidi" w:cstheme="majorBidi"/>
          <w:color w:val="080809"/>
          <w:sz w:val="26"/>
          <w:szCs w:val="26"/>
          <w:lang w:eastAsia="fr-FR"/>
        </w:rPr>
        <w:t>Les Lumières encouragent la liberté d'expression, la liberté de conscience, et s'opposent à la censure. Ils défendent l’idée que tous les individus sont égaux en droits.</w:t>
      </w:r>
    </w:p>
    <w:p w14:paraId="5D596549" w14:textId="77777777" w:rsidR="00481659" w:rsidRPr="006421A0" w:rsidRDefault="00481659" w:rsidP="006421A0">
      <w:pPr>
        <w:pStyle w:val="Paragraphedeliste"/>
        <w:numPr>
          <w:ilvl w:val="0"/>
          <w:numId w:val="1"/>
        </w:numPr>
        <w:shd w:val="clear" w:color="auto" w:fill="FFFFFF"/>
        <w:spacing w:after="0" w:line="360" w:lineRule="auto"/>
        <w:jc w:val="both"/>
        <w:rPr>
          <w:rFonts w:asciiTheme="majorBidi" w:eastAsia="Times New Roman" w:hAnsiTheme="majorBidi" w:cstheme="majorBidi"/>
          <w:color w:val="080809"/>
          <w:sz w:val="26"/>
          <w:szCs w:val="26"/>
          <w:lang w:eastAsia="fr-FR"/>
        </w:rPr>
      </w:pPr>
      <w:r w:rsidRPr="006421A0">
        <w:rPr>
          <w:rFonts w:asciiTheme="majorBidi" w:eastAsia="Times New Roman" w:hAnsiTheme="majorBidi" w:cstheme="majorBidi"/>
          <w:color w:val="080809"/>
          <w:sz w:val="26"/>
          <w:szCs w:val="26"/>
          <w:u w:val="single"/>
          <w:lang w:eastAsia="fr-FR"/>
        </w:rPr>
        <w:t>Le progrès et l'éducation</w:t>
      </w:r>
      <w:r w:rsidRPr="006421A0">
        <w:rPr>
          <w:rFonts w:asciiTheme="majorBidi" w:eastAsia="Times New Roman" w:hAnsiTheme="majorBidi" w:cstheme="majorBidi"/>
          <w:color w:val="080809"/>
          <w:sz w:val="26"/>
          <w:szCs w:val="26"/>
          <w:lang w:eastAsia="fr-FR"/>
        </w:rPr>
        <w:t xml:space="preserve"> </w:t>
      </w:r>
    </w:p>
    <w:p w14:paraId="498F9535" w14:textId="77777777" w:rsidR="00481659" w:rsidRPr="006421A0" w:rsidRDefault="00481659" w:rsidP="006421A0">
      <w:pPr>
        <w:shd w:val="clear" w:color="auto" w:fill="FFFFFF"/>
        <w:spacing w:after="0" w:line="360" w:lineRule="auto"/>
        <w:jc w:val="both"/>
        <w:rPr>
          <w:rFonts w:asciiTheme="majorBidi" w:eastAsia="Times New Roman" w:hAnsiTheme="majorBidi" w:cstheme="majorBidi"/>
          <w:color w:val="080809"/>
          <w:sz w:val="26"/>
          <w:szCs w:val="26"/>
          <w:lang w:eastAsia="fr-FR"/>
        </w:rPr>
      </w:pPr>
      <w:r w:rsidRPr="006421A0">
        <w:rPr>
          <w:rFonts w:asciiTheme="majorBidi" w:eastAsia="Times New Roman" w:hAnsiTheme="majorBidi" w:cstheme="majorBidi"/>
          <w:color w:val="080809"/>
          <w:sz w:val="26"/>
          <w:szCs w:val="26"/>
          <w:lang w:eastAsia="fr-FR"/>
        </w:rPr>
        <w:t>L’éducation est vue comme un moyen de libérer l’individu de l’ignorance. Le progrès est perçu comme la capacité de la société à évoluer vers un avenir plus éclairé.</w:t>
      </w:r>
    </w:p>
    <w:p w14:paraId="245BFD7A" w14:textId="77777777" w:rsidR="00F0464E" w:rsidRDefault="00986EBB" w:rsidP="00986EBB">
      <w:pPr>
        <w:shd w:val="clear" w:color="auto" w:fill="FFFFFF"/>
        <w:spacing w:after="0"/>
        <w:jc w:val="both"/>
        <w:rPr>
          <w:rFonts w:ascii="inherit" w:eastAsia="Times New Roman" w:hAnsi="inherit" w:cs="Segoe UI"/>
          <w:noProof/>
          <w:color w:val="080809"/>
          <w:sz w:val="26"/>
          <w:szCs w:val="26"/>
          <w:lang w:eastAsia="fr-FR"/>
        </w:rPr>
      </w:pPr>
      <w:r>
        <w:rPr>
          <w:rFonts w:ascii="inherit" w:eastAsia="Times New Roman" w:hAnsi="inherit" w:cs="Segoe UI"/>
          <w:noProof/>
          <w:color w:val="080809"/>
          <w:sz w:val="26"/>
          <w:szCs w:val="26"/>
          <w:lang w:eastAsia="fr-FR"/>
        </w:rPr>
        <w:t xml:space="preserve">   </w:t>
      </w:r>
    </w:p>
    <w:p w14:paraId="78180862" w14:textId="77777777" w:rsidR="00481659" w:rsidRPr="006421A0" w:rsidRDefault="00481659" w:rsidP="00986EBB">
      <w:pPr>
        <w:shd w:val="clear" w:color="auto" w:fill="FFFFFF"/>
        <w:spacing w:after="0"/>
        <w:jc w:val="both"/>
        <w:rPr>
          <w:rFonts w:ascii="inherit" w:eastAsia="Times New Roman" w:hAnsi="inherit" w:cs="Segoe UI"/>
          <w:color w:val="080809"/>
          <w:sz w:val="32"/>
          <w:szCs w:val="32"/>
          <w:lang w:eastAsia="fr-FR"/>
        </w:rPr>
      </w:pPr>
      <w:r w:rsidRPr="006421A0">
        <w:rPr>
          <w:rFonts w:ascii="inherit" w:eastAsia="Times New Roman" w:hAnsi="inherit" w:cs="Segoe UI"/>
          <w:b/>
          <w:bCs/>
          <w:color w:val="080809"/>
          <w:sz w:val="32"/>
          <w:szCs w:val="32"/>
          <w:lang w:eastAsia="fr-FR"/>
        </w:rPr>
        <w:t>Figures de proue des Lumières et leurs idées</w:t>
      </w:r>
    </w:p>
    <w:p w14:paraId="4D069A5A" w14:textId="77777777" w:rsidR="00F0464E" w:rsidRDefault="00F0464E" w:rsidP="000F7E10">
      <w:pPr>
        <w:shd w:val="clear" w:color="auto" w:fill="FFFFFF"/>
        <w:spacing w:after="0"/>
        <w:jc w:val="both"/>
        <w:rPr>
          <w:rFonts w:ascii="inherit" w:eastAsia="Times New Roman" w:hAnsi="inherit" w:cs="Segoe UI"/>
          <w:b/>
          <w:bCs/>
          <w:color w:val="080809"/>
          <w:sz w:val="26"/>
          <w:szCs w:val="26"/>
          <w:lang w:eastAsia="fr-FR"/>
        </w:rPr>
      </w:pPr>
    </w:p>
    <w:p w14:paraId="115C4730" w14:textId="77777777" w:rsidR="00481659" w:rsidRPr="006421A0" w:rsidRDefault="00481659" w:rsidP="006421A0">
      <w:pPr>
        <w:shd w:val="clear" w:color="auto" w:fill="FFFFFF"/>
        <w:spacing w:after="0" w:line="360" w:lineRule="auto"/>
        <w:jc w:val="both"/>
        <w:rPr>
          <w:rFonts w:asciiTheme="majorBidi" w:eastAsia="Times New Roman" w:hAnsiTheme="majorBidi" w:cstheme="majorBidi"/>
          <w:color w:val="080809"/>
          <w:sz w:val="26"/>
          <w:szCs w:val="26"/>
          <w:lang w:eastAsia="fr-FR"/>
        </w:rPr>
      </w:pPr>
      <w:r w:rsidRPr="006421A0">
        <w:rPr>
          <w:rFonts w:asciiTheme="majorBidi" w:eastAsia="Times New Roman" w:hAnsiTheme="majorBidi" w:cstheme="majorBidi"/>
          <w:b/>
          <w:bCs/>
          <w:color w:val="080809"/>
          <w:sz w:val="26"/>
          <w:szCs w:val="26"/>
          <w:lang w:eastAsia="fr-FR"/>
        </w:rPr>
        <w:t>Voltaire (1694-1778)</w:t>
      </w:r>
    </w:p>
    <w:p w14:paraId="1C23C3C6" w14:textId="77777777" w:rsidR="00481659" w:rsidRPr="006421A0" w:rsidRDefault="00481659" w:rsidP="006421A0">
      <w:pPr>
        <w:shd w:val="clear" w:color="auto" w:fill="FFFFFF"/>
        <w:spacing w:after="0" w:line="360" w:lineRule="auto"/>
        <w:jc w:val="both"/>
        <w:rPr>
          <w:rFonts w:asciiTheme="majorBidi" w:eastAsia="Times New Roman" w:hAnsiTheme="majorBidi" w:cstheme="majorBidi"/>
          <w:color w:val="080809"/>
          <w:sz w:val="26"/>
          <w:szCs w:val="26"/>
          <w:lang w:eastAsia="fr-FR"/>
        </w:rPr>
      </w:pPr>
      <w:r w:rsidRPr="006421A0">
        <w:rPr>
          <w:rFonts w:asciiTheme="majorBidi" w:eastAsia="Times New Roman" w:hAnsiTheme="majorBidi" w:cstheme="majorBidi"/>
          <w:color w:val="080809"/>
          <w:sz w:val="26"/>
          <w:szCs w:val="26"/>
          <w:lang w:eastAsia="fr-FR"/>
        </w:rPr>
        <w:t>Voltaire est l'un des plus ardents défenseurs de la liberté de pensée et de la tolérance religieuse. Son œuvre principale, le Traité sur la tolérance (1763), dénonce les persécutions religieuses et appelle à la liberté de conscience. Voltaire a aussi été un critique sévère de l'Église et des injustices commises en son nom, comme on le voit dans ses œuvres Candide et Lettres philosophiques.</w:t>
      </w:r>
    </w:p>
    <w:p w14:paraId="231A3369" w14:textId="77777777" w:rsidR="00481659" w:rsidRPr="006421A0" w:rsidRDefault="00481659" w:rsidP="006421A0">
      <w:pPr>
        <w:shd w:val="clear" w:color="auto" w:fill="FFFFFF"/>
        <w:spacing w:after="0" w:line="360" w:lineRule="auto"/>
        <w:jc w:val="both"/>
        <w:rPr>
          <w:rFonts w:asciiTheme="majorBidi" w:eastAsia="Times New Roman" w:hAnsiTheme="majorBidi" w:cstheme="majorBidi"/>
          <w:b/>
          <w:bCs/>
          <w:color w:val="080809"/>
          <w:sz w:val="26"/>
          <w:szCs w:val="26"/>
          <w:lang w:eastAsia="fr-FR"/>
        </w:rPr>
      </w:pPr>
      <w:r w:rsidRPr="006421A0">
        <w:rPr>
          <w:rFonts w:asciiTheme="majorBidi" w:eastAsia="Times New Roman" w:hAnsiTheme="majorBidi" w:cstheme="majorBidi"/>
          <w:b/>
          <w:bCs/>
          <w:color w:val="080809"/>
          <w:sz w:val="26"/>
          <w:szCs w:val="26"/>
          <w:lang w:eastAsia="fr-FR"/>
        </w:rPr>
        <w:t>Montesquieu (1689-1755)</w:t>
      </w:r>
    </w:p>
    <w:p w14:paraId="3F330AA0" w14:textId="77777777" w:rsidR="00481659" w:rsidRPr="006421A0" w:rsidRDefault="00481659" w:rsidP="006421A0">
      <w:pPr>
        <w:shd w:val="clear" w:color="auto" w:fill="FFFFFF"/>
        <w:spacing w:after="0" w:line="360" w:lineRule="auto"/>
        <w:jc w:val="both"/>
        <w:rPr>
          <w:rFonts w:asciiTheme="majorBidi" w:eastAsia="Times New Roman" w:hAnsiTheme="majorBidi" w:cstheme="majorBidi"/>
          <w:color w:val="080809"/>
          <w:sz w:val="26"/>
          <w:szCs w:val="26"/>
          <w:lang w:eastAsia="fr-FR"/>
        </w:rPr>
      </w:pPr>
      <w:r w:rsidRPr="006421A0">
        <w:rPr>
          <w:rFonts w:asciiTheme="majorBidi" w:eastAsia="Times New Roman" w:hAnsiTheme="majorBidi" w:cstheme="majorBidi"/>
          <w:color w:val="080809"/>
          <w:sz w:val="26"/>
          <w:szCs w:val="26"/>
          <w:lang w:eastAsia="fr-FR"/>
        </w:rPr>
        <w:t>Montesquieu est surtout connu pour sa théorie de la séparation des pouvoirs, développée dans De l'esprit des lois (1748). Il défend l'idée que les trois pouvoirs – exécutif, législatif et judiciaire – doivent être séparés pour éviter les abus de pouvoir. Cette idée a eu un impact majeur sur les démocraties modernes.</w:t>
      </w:r>
    </w:p>
    <w:p w14:paraId="242B80E8" w14:textId="77777777" w:rsidR="00481659" w:rsidRPr="006421A0" w:rsidRDefault="00481659" w:rsidP="006421A0">
      <w:pPr>
        <w:shd w:val="clear" w:color="auto" w:fill="FFFFFF"/>
        <w:spacing w:after="0" w:line="360" w:lineRule="auto"/>
        <w:jc w:val="both"/>
        <w:rPr>
          <w:rFonts w:asciiTheme="majorBidi" w:eastAsia="Times New Roman" w:hAnsiTheme="majorBidi" w:cstheme="majorBidi"/>
          <w:color w:val="080809"/>
          <w:sz w:val="26"/>
          <w:szCs w:val="26"/>
          <w:lang w:eastAsia="fr-FR"/>
        </w:rPr>
      </w:pPr>
      <w:r w:rsidRPr="006421A0">
        <w:rPr>
          <w:rFonts w:asciiTheme="majorBidi" w:eastAsia="Times New Roman" w:hAnsiTheme="majorBidi" w:cstheme="majorBidi"/>
          <w:b/>
          <w:bCs/>
          <w:color w:val="080809"/>
          <w:sz w:val="26"/>
          <w:szCs w:val="26"/>
          <w:lang w:eastAsia="fr-FR"/>
        </w:rPr>
        <w:lastRenderedPageBreak/>
        <w:t>Jean-Jacques Rousseau (1712-1778)</w:t>
      </w:r>
    </w:p>
    <w:p w14:paraId="33FD0386" w14:textId="77777777" w:rsidR="00481659" w:rsidRPr="006421A0" w:rsidRDefault="00481659" w:rsidP="006421A0">
      <w:pPr>
        <w:shd w:val="clear" w:color="auto" w:fill="FFFFFF"/>
        <w:spacing w:after="0" w:line="360" w:lineRule="auto"/>
        <w:jc w:val="both"/>
        <w:rPr>
          <w:rFonts w:asciiTheme="majorBidi" w:eastAsia="Times New Roman" w:hAnsiTheme="majorBidi" w:cstheme="majorBidi"/>
          <w:color w:val="080809"/>
          <w:sz w:val="26"/>
          <w:szCs w:val="26"/>
          <w:lang w:eastAsia="fr-FR"/>
        </w:rPr>
      </w:pPr>
      <w:r w:rsidRPr="006421A0">
        <w:rPr>
          <w:rFonts w:asciiTheme="majorBidi" w:eastAsia="Times New Roman" w:hAnsiTheme="majorBidi" w:cstheme="majorBidi"/>
          <w:color w:val="080809"/>
          <w:sz w:val="26"/>
          <w:szCs w:val="26"/>
          <w:lang w:eastAsia="fr-FR"/>
        </w:rPr>
        <w:t>Rousseau est une figure complexe des Lumières. Dans Du contrat social (1762), il défend la souveraineté populaire et pose les bases de la démocratie moderne, en affirmant que le pouvoir doit venir du peuple. En revanche, dans Émile ou De l'éducation (1762), Rousseau propose une nouvelle conception de l’éducation, centrée sur la liberté et l’épanouissement de l’enfant, influençant profondément la pédagogie.</w:t>
      </w:r>
    </w:p>
    <w:p w14:paraId="0C7CEAD9" w14:textId="77777777" w:rsidR="00481659" w:rsidRPr="006421A0" w:rsidRDefault="00481659" w:rsidP="006421A0">
      <w:pPr>
        <w:shd w:val="clear" w:color="auto" w:fill="FFFFFF"/>
        <w:spacing w:after="0" w:line="360" w:lineRule="auto"/>
        <w:jc w:val="both"/>
        <w:rPr>
          <w:rFonts w:asciiTheme="majorBidi" w:eastAsia="Times New Roman" w:hAnsiTheme="majorBidi" w:cstheme="majorBidi"/>
          <w:b/>
          <w:bCs/>
          <w:color w:val="080809"/>
          <w:sz w:val="26"/>
          <w:szCs w:val="26"/>
          <w:lang w:eastAsia="fr-FR"/>
        </w:rPr>
      </w:pPr>
      <w:r w:rsidRPr="006421A0">
        <w:rPr>
          <w:rFonts w:asciiTheme="majorBidi" w:eastAsia="Times New Roman" w:hAnsiTheme="majorBidi" w:cstheme="majorBidi"/>
          <w:b/>
          <w:bCs/>
          <w:color w:val="080809"/>
          <w:sz w:val="26"/>
          <w:szCs w:val="26"/>
          <w:lang w:eastAsia="fr-FR"/>
        </w:rPr>
        <w:t>Denis Diderot (1713-1784)</w:t>
      </w:r>
    </w:p>
    <w:p w14:paraId="2F4A3F08" w14:textId="77777777" w:rsidR="00481659" w:rsidRPr="006421A0" w:rsidRDefault="00481659" w:rsidP="006421A0">
      <w:pPr>
        <w:shd w:val="clear" w:color="auto" w:fill="FFFFFF"/>
        <w:spacing w:after="0" w:line="360" w:lineRule="auto"/>
        <w:jc w:val="both"/>
        <w:rPr>
          <w:rFonts w:asciiTheme="majorBidi" w:eastAsia="Times New Roman" w:hAnsiTheme="majorBidi" w:cstheme="majorBidi"/>
          <w:color w:val="080809"/>
          <w:sz w:val="26"/>
          <w:szCs w:val="26"/>
          <w:lang w:eastAsia="fr-FR"/>
        </w:rPr>
      </w:pPr>
      <w:r w:rsidRPr="006421A0">
        <w:rPr>
          <w:rFonts w:asciiTheme="majorBidi" w:eastAsia="Times New Roman" w:hAnsiTheme="majorBidi" w:cstheme="majorBidi"/>
          <w:color w:val="080809"/>
          <w:sz w:val="26"/>
          <w:szCs w:val="26"/>
          <w:lang w:eastAsia="fr-FR"/>
        </w:rPr>
        <w:t>Diderot, avec d’Alembert, est à l’origine de l’Encyclopédie, un immense projet visant à rassembler toutes les connaissances humaines de l’époque. Ce projet a pour but de diffuser le savoir pour éclairer la société et la libérer de l'ignorance. Diderot est aussi connu pour ses écrits sur la liberté et la critique de l'intolérance religieuse.</w:t>
      </w:r>
    </w:p>
    <w:p w14:paraId="4E60D239" w14:textId="77777777" w:rsidR="00481659" w:rsidRPr="006421A0" w:rsidRDefault="00481659" w:rsidP="006421A0">
      <w:pPr>
        <w:shd w:val="clear" w:color="auto" w:fill="FFFFFF"/>
        <w:spacing w:after="0" w:line="360" w:lineRule="auto"/>
        <w:jc w:val="both"/>
        <w:rPr>
          <w:rFonts w:asciiTheme="majorBidi" w:eastAsia="Times New Roman" w:hAnsiTheme="majorBidi" w:cstheme="majorBidi"/>
          <w:b/>
          <w:bCs/>
          <w:color w:val="080809"/>
          <w:sz w:val="26"/>
          <w:szCs w:val="26"/>
          <w:lang w:eastAsia="fr-FR"/>
        </w:rPr>
      </w:pPr>
      <w:r w:rsidRPr="006421A0">
        <w:rPr>
          <w:rFonts w:asciiTheme="majorBidi" w:eastAsia="Times New Roman" w:hAnsiTheme="majorBidi" w:cstheme="majorBidi"/>
          <w:b/>
          <w:bCs/>
          <w:color w:val="080809"/>
          <w:sz w:val="26"/>
          <w:szCs w:val="26"/>
          <w:lang w:eastAsia="fr-FR"/>
        </w:rPr>
        <w:t>John Locke (1632-1704)</w:t>
      </w:r>
    </w:p>
    <w:p w14:paraId="736DB703" w14:textId="77777777" w:rsidR="00481659" w:rsidRPr="006421A0" w:rsidRDefault="00481659" w:rsidP="006421A0">
      <w:pPr>
        <w:shd w:val="clear" w:color="auto" w:fill="FFFFFF"/>
        <w:spacing w:after="0" w:line="360" w:lineRule="auto"/>
        <w:jc w:val="both"/>
        <w:rPr>
          <w:rFonts w:asciiTheme="majorBidi" w:eastAsia="Times New Roman" w:hAnsiTheme="majorBidi" w:cstheme="majorBidi"/>
          <w:color w:val="080809"/>
          <w:sz w:val="26"/>
          <w:szCs w:val="26"/>
          <w:lang w:eastAsia="fr-FR"/>
        </w:rPr>
      </w:pPr>
      <w:r w:rsidRPr="006421A0">
        <w:rPr>
          <w:rFonts w:asciiTheme="majorBidi" w:eastAsia="Times New Roman" w:hAnsiTheme="majorBidi" w:cstheme="majorBidi"/>
          <w:color w:val="080809"/>
          <w:sz w:val="26"/>
          <w:szCs w:val="26"/>
          <w:lang w:eastAsia="fr-FR"/>
        </w:rPr>
        <w:t>Bien qu’il soit un philosophe anglais et légèrement antérieur aux Lumières françaises, Locke influence fortement ce mouvement avec ses idées sur la connaissance, l’expérience et le droit naturel. Dans son Essai sur l'entendement humain (1690), Locke développe une théorie de la connaissance empirique et insiste sur le fait que les idées viennent de l'expérience. Ses travaux ont contribué à la notion de droits naturels, notamment le droit à la vie, à la liberté et à la propriété.</w:t>
      </w:r>
    </w:p>
    <w:p w14:paraId="5312D3EB" w14:textId="77777777" w:rsidR="00481659" w:rsidRPr="006421A0" w:rsidRDefault="00481659" w:rsidP="006421A0">
      <w:pPr>
        <w:shd w:val="clear" w:color="auto" w:fill="FFFFFF"/>
        <w:spacing w:after="0" w:line="360" w:lineRule="auto"/>
        <w:jc w:val="both"/>
        <w:rPr>
          <w:rFonts w:asciiTheme="majorBidi" w:eastAsia="Times New Roman" w:hAnsiTheme="majorBidi" w:cstheme="majorBidi"/>
          <w:b/>
          <w:bCs/>
          <w:color w:val="080809"/>
          <w:sz w:val="26"/>
          <w:szCs w:val="26"/>
          <w:lang w:eastAsia="fr-FR"/>
        </w:rPr>
      </w:pPr>
      <w:r w:rsidRPr="006421A0">
        <w:rPr>
          <w:rFonts w:asciiTheme="majorBidi" w:eastAsia="Times New Roman" w:hAnsiTheme="majorBidi" w:cstheme="majorBidi"/>
          <w:b/>
          <w:bCs/>
          <w:color w:val="080809"/>
          <w:sz w:val="26"/>
          <w:szCs w:val="26"/>
          <w:lang w:eastAsia="fr-FR"/>
        </w:rPr>
        <w:t>Emmanuel Kant (1724-1804)</w:t>
      </w:r>
    </w:p>
    <w:p w14:paraId="1458B285" w14:textId="77777777" w:rsidR="00481659" w:rsidRPr="006421A0" w:rsidRDefault="00481659" w:rsidP="006421A0">
      <w:pPr>
        <w:shd w:val="clear" w:color="auto" w:fill="FFFFFF"/>
        <w:spacing w:after="0" w:line="360" w:lineRule="auto"/>
        <w:jc w:val="both"/>
        <w:rPr>
          <w:rFonts w:asciiTheme="majorBidi" w:eastAsia="Times New Roman" w:hAnsiTheme="majorBidi" w:cstheme="majorBidi"/>
          <w:color w:val="080809"/>
          <w:sz w:val="26"/>
          <w:szCs w:val="26"/>
          <w:lang w:eastAsia="fr-FR"/>
        </w:rPr>
      </w:pPr>
      <w:r w:rsidRPr="006421A0">
        <w:rPr>
          <w:rFonts w:asciiTheme="majorBidi" w:eastAsia="Times New Roman" w:hAnsiTheme="majorBidi" w:cstheme="majorBidi"/>
          <w:color w:val="080809"/>
          <w:sz w:val="26"/>
          <w:szCs w:val="26"/>
          <w:lang w:eastAsia="fr-FR"/>
        </w:rPr>
        <w:t>Kant, bien qu'allemand et parfois en opposition avec certains philosophes des Lumières, incarne une synthèse de cette pensée. Son œuvre Qu'est-ce que les Lumières ? (1784) résume bien l’esprit de ce mouvement, en définissant les Lumières comme la sortie de l’homme de sa « minorité » intellectuelle. Il encourage l’usage de la raison pour atteindre l’autonomie intellectuelle.</w:t>
      </w:r>
    </w:p>
    <w:p w14:paraId="29C54B1F" w14:textId="77777777" w:rsidR="00FD39D3" w:rsidRDefault="00FD39D3" w:rsidP="00FD39D3">
      <w:pPr>
        <w:shd w:val="clear" w:color="auto" w:fill="FFFFFF"/>
        <w:spacing w:after="0"/>
        <w:jc w:val="both"/>
        <w:rPr>
          <w:rFonts w:ascii="inherit" w:eastAsia="Times New Roman" w:hAnsi="inherit" w:cs="Segoe UI"/>
          <w:b/>
          <w:bCs/>
          <w:color w:val="080809"/>
          <w:sz w:val="26"/>
          <w:szCs w:val="26"/>
          <w:lang w:eastAsia="fr-FR"/>
        </w:rPr>
      </w:pPr>
    </w:p>
    <w:p w14:paraId="0405ED9C" w14:textId="77777777" w:rsidR="0045141A" w:rsidRPr="006421A0" w:rsidRDefault="0045141A" w:rsidP="0045141A">
      <w:pPr>
        <w:spacing w:before="100" w:beforeAutospacing="1" w:after="100" w:afterAutospacing="1" w:line="240" w:lineRule="auto"/>
        <w:outlineLvl w:val="0"/>
        <w:rPr>
          <w:rFonts w:eastAsia="Times New Roman"/>
          <w:b/>
          <w:bCs/>
          <w:kern w:val="36"/>
          <w:sz w:val="32"/>
          <w:szCs w:val="32"/>
          <w:lang w:eastAsia="fr-FR"/>
        </w:rPr>
      </w:pPr>
      <w:r w:rsidRPr="006421A0">
        <w:rPr>
          <w:rFonts w:eastAsia="Times New Roman"/>
          <w:b/>
          <w:bCs/>
          <w:kern w:val="36"/>
          <w:sz w:val="32"/>
          <w:szCs w:val="32"/>
          <w:lang w:eastAsia="fr-FR"/>
        </w:rPr>
        <w:t>Les Salons Littéraires et leur Influence</w:t>
      </w:r>
    </w:p>
    <w:p w14:paraId="727919AA" w14:textId="77777777" w:rsidR="0045141A" w:rsidRPr="006421A0" w:rsidRDefault="0045141A" w:rsidP="006421A0">
      <w:pPr>
        <w:spacing w:before="100" w:beforeAutospacing="1" w:after="100" w:afterAutospacing="1" w:line="360" w:lineRule="auto"/>
        <w:jc w:val="both"/>
        <w:rPr>
          <w:rFonts w:eastAsia="Times New Roman"/>
          <w:sz w:val="26"/>
          <w:szCs w:val="26"/>
          <w:lang w:eastAsia="fr-FR"/>
        </w:rPr>
      </w:pPr>
      <w:r w:rsidRPr="006421A0">
        <w:rPr>
          <w:rFonts w:eastAsia="Times New Roman"/>
          <w:sz w:val="26"/>
          <w:szCs w:val="26"/>
          <w:lang w:eastAsia="fr-FR"/>
        </w:rPr>
        <w:t xml:space="preserve">Les salons littéraires ont joué un rôle crucial dans la diffusion des idées des Lumières et dans le développement de la littérature française du XVIIIe siècle. Ces salons, tenus par des femmes de lettres telles que Madame Geoffrin et Madame de Tencin, étaient des lieux de rencontre pour les écrivains, philosophes et artistes de l'époque. Ils </w:t>
      </w:r>
      <w:r w:rsidRPr="006421A0">
        <w:rPr>
          <w:rFonts w:eastAsia="Times New Roman"/>
          <w:sz w:val="26"/>
          <w:szCs w:val="26"/>
          <w:lang w:eastAsia="fr-FR"/>
        </w:rPr>
        <w:lastRenderedPageBreak/>
        <w:t>offraient un espace d'échange intellectuel, favorisant la discussion sur des sujets littéraires, philosophiques et politiques. Les salons ont ainsi contribué à la diffusion des idées nouvelles et à l'émergence de nouvelles formes d'expression littéraire. En outre, ils ont permis à de nombreux écrivains de trouver un public pour leurs œuvres et ont influencé la production littéraire en encourageant des débats et des collaborations entre les auteurs.</w:t>
      </w:r>
    </w:p>
    <w:p w14:paraId="60F006A1" w14:textId="77777777" w:rsidR="0045141A" w:rsidRPr="006421A0" w:rsidRDefault="0045141A" w:rsidP="0045141A">
      <w:pPr>
        <w:spacing w:before="100" w:beforeAutospacing="1" w:after="100" w:afterAutospacing="1" w:line="240" w:lineRule="auto"/>
        <w:outlineLvl w:val="0"/>
        <w:rPr>
          <w:rFonts w:eastAsia="Times New Roman"/>
          <w:b/>
          <w:bCs/>
          <w:kern w:val="36"/>
          <w:sz w:val="32"/>
          <w:szCs w:val="32"/>
          <w:lang w:eastAsia="fr-FR"/>
        </w:rPr>
      </w:pPr>
      <w:r w:rsidRPr="006421A0">
        <w:rPr>
          <w:rFonts w:eastAsia="Times New Roman"/>
          <w:b/>
          <w:bCs/>
          <w:kern w:val="36"/>
          <w:sz w:val="32"/>
          <w:szCs w:val="32"/>
          <w:lang w:eastAsia="fr-FR"/>
        </w:rPr>
        <w:t>Les Thèmes et les Idées Majeurs de la Littérature Lumières</w:t>
      </w:r>
    </w:p>
    <w:p w14:paraId="733B45B2" w14:textId="77777777" w:rsidR="0045141A" w:rsidRPr="006421A0" w:rsidRDefault="0045141A" w:rsidP="006421A0">
      <w:pPr>
        <w:spacing w:before="100" w:beforeAutospacing="1" w:after="100" w:afterAutospacing="1" w:line="360" w:lineRule="auto"/>
        <w:jc w:val="both"/>
        <w:rPr>
          <w:rFonts w:eastAsia="Times New Roman"/>
          <w:sz w:val="26"/>
          <w:szCs w:val="26"/>
          <w:lang w:eastAsia="fr-FR"/>
        </w:rPr>
      </w:pPr>
      <w:r w:rsidRPr="006421A0">
        <w:rPr>
          <w:rFonts w:eastAsia="Times New Roman"/>
          <w:sz w:val="26"/>
          <w:szCs w:val="26"/>
          <w:lang w:eastAsia="fr-FR"/>
        </w:rPr>
        <w:t>Les thèmes majeurs de la littérature des Lumières comprennent la raison, la liberté, l'égalité, le progrès, la tolérance et la critique sociale. Les écrivains de cette époque ont mis en avant ces idées à travers leurs œuvres, remettant en question les dogmes religieux, la monarchie absolue et les inégalités sociales. Le mouvement des Lumières a également été marqué par une réflexion sur la place de l'homme dans la société, la nature humaine, l'éducation, l'émancipation des femmes, la justice et la moralité. Ces idées majeures sont manifestées à travers divers genres littéraires tels que le roman, la poésie, l'essai, le théâtre et la satire, contribuant ainsi à la propagation des idées philosophiques et sociales de cette période.</w:t>
      </w:r>
    </w:p>
    <w:p w14:paraId="6FEDB65D" w14:textId="77777777" w:rsidR="0045141A" w:rsidRDefault="0045141A" w:rsidP="00FD39D3">
      <w:pPr>
        <w:shd w:val="clear" w:color="auto" w:fill="FFFFFF"/>
        <w:spacing w:after="0"/>
        <w:jc w:val="both"/>
        <w:rPr>
          <w:rFonts w:ascii="inherit" w:eastAsia="Times New Roman" w:hAnsi="inherit" w:cs="Segoe UI"/>
          <w:b/>
          <w:bCs/>
          <w:color w:val="080809"/>
          <w:sz w:val="26"/>
          <w:szCs w:val="26"/>
          <w:lang w:eastAsia="fr-FR"/>
        </w:rPr>
      </w:pPr>
    </w:p>
    <w:p w14:paraId="10DF9D96" w14:textId="0F0FE5C0" w:rsidR="00481659" w:rsidRPr="006421A0" w:rsidRDefault="00481659" w:rsidP="00FD39D3">
      <w:pPr>
        <w:shd w:val="clear" w:color="auto" w:fill="FFFFFF"/>
        <w:spacing w:after="0"/>
        <w:jc w:val="both"/>
        <w:rPr>
          <w:rFonts w:ascii="inherit" w:eastAsia="Times New Roman" w:hAnsi="inherit" w:cs="Segoe UI"/>
          <w:color w:val="080809"/>
          <w:sz w:val="32"/>
          <w:szCs w:val="32"/>
          <w:lang w:eastAsia="fr-FR"/>
        </w:rPr>
      </w:pPr>
      <w:r w:rsidRPr="006421A0">
        <w:rPr>
          <w:rFonts w:ascii="inherit" w:eastAsia="Times New Roman" w:hAnsi="inherit" w:cs="Segoe UI"/>
          <w:b/>
          <w:bCs/>
          <w:color w:val="080809"/>
          <w:sz w:val="32"/>
          <w:szCs w:val="32"/>
          <w:lang w:eastAsia="fr-FR"/>
        </w:rPr>
        <w:t>Impact et héritage de la philosophie des Lumières</w:t>
      </w:r>
    </w:p>
    <w:p w14:paraId="6DAD353E" w14:textId="77777777" w:rsidR="00FD39D3" w:rsidRDefault="00FD39D3" w:rsidP="000F7E10">
      <w:pPr>
        <w:shd w:val="clear" w:color="auto" w:fill="FFFFFF"/>
        <w:spacing w:after="0"/>
        <w:jc w:val="both"/>
        <w:rPr>
          <w:rFonts w:ascii="inherit" w:eastAsia="Times New Roman" w:hAnsi="inherit" w:cs="Segoe UI"/>
          <w:color w:val="080809"/>
          <w:sz w:val="26"/>
          <w:szCs w:val="26"/>
          <w:lang w:eastAsia="fr-FR"/>
        </w:rPr>
      </w:pPr>
    </w:p>
    <w:p w14:paraId="28E07CBE" w14:textId="77777777" w:rsidR="00DA2BC1" w:rsidRPr="006421A0" w:rsidRDefault="00481659" w:rsidP="006421A0">
      <w:pPr>
        <w:shd w:val="clear" w:color="auto" w:fill="FFFFFF"/>
        <w:spacing w:after="0" w:line="360" w:lineRule="auto"/>
        <w:jc w:val="both"/>
        <w:rPr>
          <w:rFonts w:asciiTheme="majorBidi" w:eastAsia="Times New Roman" w:hAnsiTheme="majorBidi" w:cstheme="majorBidi"/>
          <w:color w:val="080809"/>
          <w:sz w:val="26"/>
          <w:szCs w:val="26"/>
          <w:lang w:eastAsia="fr-FR"/>
        </w:rPr>
      </w:pPr>
      <w:r w:rsidRPr="006421A0">
        <w:rPr>
          <w:rFonts w:asciiTheme="majorBidi" w:eastAsia="Times New Roman" w:hAnsiTheme="majorBidi" w:cstheme="majorBidi"/>
          <w:color w:val="080809"/>
          <w:sz w:val="26"/>
          <w:szCs w:val="26"/>
          <w:lang w:eastAsia="fr-FR"/>
        </w:rPr>
        <w:t>La philosophie des Lumières a été fondamentale pour le développement des droits de l’homme, de la démocratie et de la science moderne. Elle a inspiré des révolutions comme la Révolution américaine (1775-1783) et la Révolution française (1789), qui ont cherché à instaurer une société fondée sur l’égalité et la liberté. Le mouvement des Lumières a également influencé la Déclaration des droits de l'homme et du citoyen, et plus largement, la pensée politique, l'éthique et les systèmes éducatifs actuels.</w:t>
      </w:r>
    </w:p>
    <w:p w14:paraId="471E4A2F" w14:textId="77777777" w:rsidR="0087533E" w:rsidRDefault="0087533E" w:rsidP="000F7E10">
      <w:pPr>
        <w:shd w:val="clear" w:color="auto" w:fill="FFFFFF"/>
        <w:spacing w:after="0"/>
        <w:jc w:val="both"/>
        <w:rPr>
          <w:rFonts w:ascii="inherit" w:eastAsia="Times New Roman" w:hAnsi="inherit" w:cs="Segoe UI"/>
          <w:b/>
          <w:bCs/>
          <w:color w:val="080809"/>
          <w:sz w:val="26"/>
          <w:szCs w:val="26"/>
          <w:lang w:eastAsia="fr-FR"/>
        </w:rPr>
      </w:pPr>
    </w:p>
    <w:p w14:paraId="7010B9A6" w14:textId="77777777" w:rsidR="0043071C" w:rsidRPr="006421A0" w:rsidRDefault="0043071C" w:rsidP="000F7E10">
      <w:pPr>
        <w:shd w:val="clear" w:color="auto" w:fill="FFFFFF"/>
        <w:spacing w:after="0"/>
        <w:jc w:val="both"/>
        <w:rPr>
          <w:rFonts w:asciiTheme="majorBidi" w:eastAsia="Times New Roman" w:hAnsiTheme="majorBidi" w:cstheme="majorBidi"/>
          <w:color w:val="080809"/>
          <w:sz w:val="32"/>
          <w:szCs w:val="32"/>
          <w:lang w:eastAsia="fr-FR"/>
        </w:rPr>
      </w:pPr>
      <w:r w:rsidRPr="006421A0">
        <w:rPr>
          <w:rFonts w:asciiTheme="majorBidi" w:eastAsia="Times New Roman" w:hAnsiTheme="majorBidi" w:cstheme="majorBidi"/>
          <w:b/>
          <w:bCs/>
          <w:color w:val="080809"/>
          <w:sz w:val="32"/>
          <w:szCs w:val="32"/>
          <w:lang w:eastAsia="fr-FR"/>
        </w:rPr>
        <w:t>La littérature</w:t>
      </w:r>
      <w:r w:rsidR="00285EB9" w:rsidRPr="006421A0">
        <w:rPr>
          <w:rFonts w:asciiTheme="majorBidi" w:eastAsia="Times New Roman" w:hAnsiTheme="majorBidi" w:cstheme="majorBidi"/>
          <w:b/>
          <w:bCs/>
          <w:color w:val="080809"/>
          <w:sz w:val="32"/>
          <w:szCs w:val="32"/>
          <w:lang w:eastAsia="fr-FR"/>
        </w:rPr>
        <w:t xml:space="preserve"> des lumières </w:t>
      </w:r>
    </w:p>
    <w:p w14:paraId="14B02DE8" w14:textId="77777777" w:rsidR="006421A0" w:rsidRDefault="006421A0" w:rsidP="000F7E10">
      <w:pPr>
        <w:shd w:val="clear" w:color="auto" w:fill="FFFFFF"/>
        <w:spacing w:after="0"/>
        <w:jc w:val="both"/>
        <w:rPr>
          <w:rFonts w:ascii="inherit" w:eastAsia="Times New Roman" w:hAnsi="inherit" w:cs="Segoe UI"/>
          <w:color w:val="080809"/>
          <w:sz w:val="26"/>
          <w:szCs w:val="26"/>
          <w:lang w:eastAsia="fr-FR"/>
        </w:rPr>
      </w:pPr>
    </w:p>
    <w:p w14:paraId="71C24606" w14:textId="3B4D0471" w:rsidR="00803615" w:rsidRPr="006421A0" w:rsidRDefault="00803615" w:rsidP="006421A0">
      <w:pPr>
        <w:shd w:val="clear" w:color="auto" w:fill="FFFFFF"/>
        <w:spacing w:after="0" w:line="360" w:lineRule="auto"/>
        <w:jc w:val="both"/>
        <w:rPr>
          <w:rFonts w:asciiTheme="majorBidi" w:eastAsia="Times New Roman" w:hAnsiTheme="majorBidi" w:cstheme="majorBidi"/>
          <w:color w:val="080809"/>
          <w:sz w:val="26"/>
          <w:szCs w:val="26"/>
          <w:lang w:eastAsia="fr-FR"/>
        </w:rPr>
      </w:pPr>
      <w:r w:rsidRPr="006421A0">
        <w:rPr>
          <w:rFonts w:asciiTheme="majorBidi" w:eastAsia="Times New Roman" w:hAnsiTheme="majorBidi" w:cstheme="majorBidi"/>
          <w:color w:val="080809"/>
          <w:sz w:val="26"/>
          <w:szCs w:val="26"/>
          <w:lang w:eastAsia="fr-FR"/>
        </w:rPr>
        <w:t>Parmi</w:t>
      </w:r>
      <w:r w:rsidR="0045141A" w:rsidRPr="006421A0">
        <w:rPr>
          <w:rFonts w:asciiTheme="majorBidi" w:eastAsia="Times New Roman" w:hAnsiTheme="majorBidi" w:cstheme="majorBidi"/>
          <w:color w:val="080809"/>
          <w:sz w:val="26"/>
          <w:szCs w:val="26"/>
          <w:lang w:eastAsia="fr-FR"/>
        </w:rPr>
        <w:t xml:space="preserve"> les genres littéraires</w:t>
      </w:r>
      <w:r w:rsidRPr="006421A0">
        <w:rPr>
          <w:rFonts w:asciiTheme="majorBidi" w:eastAsia="Times New Roman" w:hAnsiTheme="majorBidi" w:cstheme="majorBidi"/>
          <w:color w:val="080809"/>
          <w:sz w:val="26"/>
          <w:szCs w:val="26"/>
          <w:lang w:eastAsia="fr-FR"/>
        </w:rPr>
        <w:t xml:space="preserve"> les plus représentatifs, il faut citer le roman épistolaire, c'est-à-dire écrit sous la forme de lettres échangées entre personnages, tel que Lettres </w:t>
      </w:r>
      <w:r w:rsidRPr="006421A0">
        <w:rPr>
          <w:rFonts w:asciiTheme="majorBidi" w:eastAsia="Times New Roman" w:hAnsiTheme="majorBidi" w:cstheme="majorBidi"/>
          <w:color w:val="080809"/>
          <w:sz w:val="26"/>
          <w:szCs w:val="26"/>
          <w:lang w:eastAsia="fr-FR"/>
        </w:rPr>
        <w:lastRenderedPageBreak/>
        <w:t xml:space="preserve">Persanes de Montesquieu, Les Liaisons dangereuses de Choderlos de Laclos, Julie ou la Nouvelle Héloïse de Rousseau et tant d'autres. </w:t>
      </w:r>
    </w:p>
    <w:p w14:paraId="45055A27" w14:textId="77777777" w:rsidR="00803615" w:rsidRPr="006421A0" w:rsidRDefault="00803615" w:rsidP="006421A0">
      <w:pPr>
        <w:shd w:val="clear" w:color="auto" w:fill="FFFFFF"/>
        <w:spacing w:after="0" w:line="360" w:lineRule="auto"/>
        <w:jc w:val="both"/>
        <w:rPr>
          <w:rFonts w:asciiTheme="majorBidi" w:eastAsia="Times New Roman" w:hAnsiTheme="majorBidi" w:cstheme="majorBidi"/>
          <w:color w:val="080809"/>
          <w:sz w:val="26"/>
          <w:szCs w:val="26"/>
          <w:lang w:eastAsia="fr-FR"/>
        </w:rPr>
      </w:pPr>
      <w:r w:rsidRPr="006421A0">
        <w:rPr>
          <w:rFonts w:asciiTheme="majorBidi" w:eastAsia="Times New Roman" w:hAnsiTheme="majorBidi" w:cstheme="majorBidi"/>
          <w:color w:val="080809"/>
          <w:sz w:val="26"/>
          <w:szCs w:val="26"/>
          <w:lang w:eastAsia="fr-FR"/>
        </w:rPr>
        <w:t>Il y eut également les essais initiés par Montaigne au XVIème et poursuivis par Montesquieu, l'auteur de L'esprit des Lois. Voltaire, Rousseau, Diderot aussi s'y adonnaient.</w:t>
      </w:r>
    </w:p>
    <w:p w14:paraId="79605B50" w14:textId="77777777" w:rsidR="00803615" w:rsidRPr="006421A0" w:rsidRDefault="00803615" w:rsidP="006421A0">
      <w:pPr>
        <w:shd w:val="clear" w:color="auto" w:fill="FFFFFF"/>
        <w:spacing w:after="0" w:line="360" w:lineRule="auto"/>
        <w:jc w:val="both"/>
        <w:rPr>
          <w:rFonts w:asciiTheme="majorBidi" w:eastAsia="Times New Roman" w:hAnsiTheme="majorBidi" w:cstheme="majorBidi"/>
          <w:color w:val="080809"/>
          <w:sz w:val="26"/>
          <w:szCs w:val="26"/>
          <w:lang w:eastAsia="fr-FR"/>
        </w:rPr>
      </w:pPr>
      <w:r w:rsidRPr="006421A0">
        <w:rPr>
          <w:rFonts w:asciiTheme="majorBidi" w:eastAsia="Times New Roman" w:hAnsiTheme="majorBidi" w:cstheme="majorBidi"/>
          <w:color w:val="080809"/>
          <w:sz w:val="26"/>
          <w:szCs w:val="26"/>
          <w:lang w:eastAsia="fr-FR"/>
        </w:rPr>
        <w:t>On n'oublie pas le conte philosophique pour lequel Voltaire s’érige dans l'art d'imaginer des récits fabuleux où il réussit à bien narrativiser sa pensée philosophique du monde.</w:t>
      </w:r>
    </w:p>
    <w:p w14:paraId="009C0168" w14:textId="77777777" w:rsidR="00803615" w:rsidRPr="006421A0" w:rsidRDefault="00803615" w:rsidP="006421A0">
      <w:pPr>
        <w:shd w:val="clear" w:color="auto" w:fill="FFFFFF"/>
        <w:spacing w:after="0" w:line="360" w:lineRule="auto"/>
        <w:jc w:val="both"/>
        <w:rPr>
          <w:rFonts w:asciiTheme="majorBidi" w:eastAsia="Times New Roman" w:hAnsiTheme="majorBidi" w:cstheme="majorBidi"/>
          <w:color w:val="080809"/>
          <w:sz w:val="26"/>
          <w:szCs w:val="26"/>
          <w:lang w:eastAsia="fr-FR"/>
        </w:rPr>
      </w:pPr>
      <w:r w:rsidRPr="006421A0">
        <w:rPr>
          <w:rFonts w:asciiTheme="majorBidi" w:eastAsia="Times New Roman" w:hAnsiTheme="majorBidi" w:cstheme="majorBidi"/>
          <w:color w:val="080809"/>
          <w:sz w:val="26"/>
          <w:szCs w:val="26"/>
          <w:lang w:eastAsia="fr-FR"/>
        </w:rPr>
        <w:t>Par ailleurs, de cette liste de genre littéraire à la mode au XVIIIème siècle, nul ne peut exclure le dictionnaire encyclopédique.</w:t>
      </w:r>
    </w:p>
    <w:p w14:paraId="7BEE9146" w14:textId="77777777" w:rsidR="00803615" w:rsidRPr="006421A0" w:rsidRDefault="00803615" w:rsidP="006421A0">
      <w:pPr>
        <w:shd w:val="clear" w:color="auto" w:fill="FFFFFF"/>
        <w:spacing w:after="0" w:line="360" w:lineRule="auto"/>
        <w:jc w:val="both"/>
        <w:rPr>
          <w:rFonts w:asciiTheme="majorBidi" w:eastAsia="Times New Roman" w:hAnsiTheme="majorBidi" w:cstheme="majorBidi"/>
          <w:color w:val="080809"/>
          <w:sz w:val="26"/>
          <w:szCs w:val="26"/>
          <w:lang w:eastAsia="fr-FR"/>
        </w:rPr>
      </w:pPr>
      <w:r w:rsidRPr="006421A0">
        <w:rPr>
          <w:rFonts w:asciiTheme="majorBidi" w:eastAsia="Times New Roman" w:hAnsiTheme="majorBidi" w:cstheme="majorBidi"/>
          <w:color w:val="080809"/>
          <w:sz w:val="26"/>
          <w:szCs w:val="26"/>
          <w:lang w:eastAsia="fr-FR"/>
        </w:rPr>
        <w:t xml:space="preserve">Il s'agit d'un ouvrage collectif où l'on traite d'un ensemble de connaissances éparses à intention universelle. Il obéit à un classement conceptuel, par ordre alphabétique, de hiérarchisation et d'appréhension des connaissances humaines. Elle est composée de 17 volumes d'articles, à l'image de celui-ci écrit par Voltaire. </w:t>
      </w:r>
    </w:p>
    <w:p w14:paraId="0A4827DD" w14:textId="77777777" w:rsidR="00803615" w:rsidRPr="006421A0" w:rsidRDefault="00803615" w:rsidP="006421A0">
      <w:pPr>
        <w:shd w:val="clear" w:color="auto" w:fill="FFFFFF"/>
        <w:spacing w:after="0" w:line="360" w:lineRule="auto"/>
        <w:jc w:val="both"/>
        <w:rPr>
          <w:rFonts w:asciiTheme="majorBidi" w:eastAsia="Times New Roman" w:hAnsiTheme="majorBidi" w:cstheme="majorBidi"/>
          <w:color w:val="080809"/>
          <w:sz w:val="26"/>
          <w:szCs w:val="26"/>
          <w:lang w:eastAsia="fr-FR"/>
        </w:rPr>
      </w:pPr>
      <w:r w:rsidRPr="006421A0">
        <w:rPr>
          <w:rFonts w:asciiTheme="majorBidi" w:eastAsia="Times New Roman" w:hAnsiTheme="majorBidi" w:cstheme="majorBidi"/>
          <w:color w:val="080809"/>
          <w:sz w:val="26"/>
          <w:szCs w:val="26"/>
          <w:lang w:eastAsia="fr-FR"/>
        </w:rPr>
        <w:t>Dans l'extrait choisi, ce dernier définit les gens de Lettres tels que perçus par les Anciens d'une part. D'autre part, la définition s’approfondit davantage, dépasse l'érudition et atteint une consécration plus philosophique, plus comportemental, pour les hommes de son temps et, selon lui, ceux de demain.</w:t>
      </w:r>
    </w:p>
    <w:p w14:paraId="0D2E0ADA" w14:textId="77777777" w:rsidR="00803615" w:rsidRDefault="00803615"/>
    <w:sectPr w:rsidR="00803615" w:rsidSect="00D1483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5FA90E" w14:textId="77777777" w:rsidR="00B2163C" w:rsidRDefault="00B2163C" w:rsidP="00E72282">
      <w:pPr>
        <w:spacing w:after="0" w:line="240" w:lineRule="auto"/>
      </w:pPr>
      <w:r>
        <w:separator/>
      </w:r>
    </w:p>
  </w:endnote>
  <w:endnote w:type="continuationSeparator" w:id="0">
    <w:p w14:paraId="5843351C" w14:textId="77777777" w:rsidR="00B2163C" w:rsidRDefault="00B2163C" w:rsidP="00E72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inherit">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2253"/>
      <w:docPartObj>
        <w:docPartGallery w:val="Page Numbers (Bottom of Page)"/>
        <w:docPartUnique/>
      </w:docPartObj>
    </w:sdtPr>
    <w:sdtContent>
      <w:p w14:paraId="6ED31323" w14:textId="77777777" w:rsidR="00E72282" w:rsidRDefault="00E72282">
        <w:pPr>
          <w:pStyle w:val="Pieddepage"/>
          <w:jc w:val="right"/>
        </w:pPr>
        <w:r>
          <w:fldChar w:fldCharType="begin"/>
        </w:r>
        <w:r>
          <w:instrText xml:space="preserve"> PAGE   \* MERGEFORMAT </w:instrText>
        </w:r>
        <w:r>
          <w:fldChar w:fldCharType="separate"/>
        </w:r>
        <w:r>
          <w:rPr>
            <w:noProof/>
          </w:rPr>
          <w:t>3</w:t>
        </w:r>
        <w:r>
          <w:rPr>
            <w:noProof/>
          </w:rPr>
          <w:fldChar w:fldCharType="end"/>
        </w:r>
      </w:p>
    </w:sdtContent>
  </w:sdt>
  <w:p w14:paraId="32921BCE" w14:textId="77777777" w:rsidR="00E72282" w:rsidRDefault="00E7228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A37732" w14:textId="77777777" w:rsidR="00B2163C" w:rsidRDefault="00B2163C" w:rsidP="00E72282">
      <w:pPr>
        <w:spacing w:after="0" w:line="240" w:lineRule="auto"/>
      </w:pPr>
      <w:r>
        <w:separator/>
      </w:r>
    </w:p>
  </w:footnote>
  <w:footnote w:type="continuationSeparator" w:id="0">
    <w:p w14:paraId="0967198D" w14:textId="77777777" w:rsidR="00B2163C" w:rsidRDefault="00B2163C" w:rsidP="00E722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C14678"/>
    <w:multiLevelType w:val="hybridMultilevel"/>
    <w:tmpl w:val="23828534"/>
    <w:lvl w:ilvl="0" w:tplc="1C96E5BC">
      <w:numFmt w:val="bullet"/>
      <w:lvlText w:val="-"/>
      <w:lvlJc w:val="left"/>
      <w:pPr>
        <w:ind w:left="540" w:hanging="360"/>
      </w:pPr>
      <w:rPr>
        <w:rFonts w:ascii="inherit" w:eastAsia="Times New Roman" w:hAnsi="inherit" w:cs="Segoe UI" w:hint="default"/>
        <w:u w:val="none"/>
      </w:rPr>
    </w:lvl>
    <w:lvl w:ilvl="1" w:tplc="040C0003" w:tentative="1">
      <w:start w:val="1"/>
      <w:numFmt w:val="bullet"/>
      <w:lvlText w:val="o"/>
      <w:lvlJc w:val="left"/>
      <w:pPr>
        <w:ind w:left="1260" w:hanging="360"/>
      </w:pPr>
      <w:rPr>
        <w:rFonts w:ascii="Courier New" w:hAnsi="Courier New" w:cs="Courier New" w:hint="default"/>
      </w:rPr>
    </w:lvl>
    <w:lvl w:ilvl="2" w:tplc="040C0005" w:tentative="1">
      <w:start w:val="1"/>
      <w:numFmt w:val="bullet"/>
      <w:lvlText w:val=""/>
      <w:lvlJc w:val="left"/>
      <w:pPr>
        <w:ind w:left="1980" w:hanging="360"/>
      </w:pPr>
      <w:rPr>
        <w:rFonts w:ascii="Wingdings" w:hAnsi="Wingdings" w:hint="default"/>
      </w:rPr>
    </w:lvl>
    <w:lvl w:ilvl="3" w:tplc="040C0001" w:tentative="1">
      <w:start w:val="1"/>
      <w:numFmt w:val="bullet"/>
      <w:lvlText w:val=""/>
      <w:lvlJc w:val="left"/>
      <w:pPr>
        <w:ind w:left="2700" w:hanging="360"/>
      </w:pPr>
      <w:rPr>
        <w:rFonts w:ascii="Symbol" w:hAnsi="Symbol" w:hint="default"/>
      </w:rPr>
    </w:lvl>
    <w:lvl w:ilvl="4" w:tplc="040C0003" w:tentative="1">
      <w:start w:val="1"/>
      <w:numFmt w:val="bullet"/>
      <w:lvlText w:val="o"/>
      <w:lvlJc w:val="left"/>
      <w:pPr>
        <w:ind w:left="3420" w:hanging="360"/>
      </w:pPr>
      <w:rPr>
        <w:rFonts w:ascii="Courier New" w:hAnsi="Courier New" w:cs="Courier New" w:hint="default"/>
      </w:rPr>
    </w:lvl>
    <w:lvl w:ilvl="5" w:tplc="040C0005" w:tentative="1">
      <w:start w:val="1"/>
      <w:numFmt w:val="bullet"/>
      <w:lvlText w:val=""/>
      <w:lvlJc w:val="left"/>
      <w:pPr>
        <w:ind w:left="4140" w:hanging="360"/>
      </w:pPr>
      <w:rPr>
        <w:rFonts w:ascii="Wingdings" w:hAnsi="Wingdings" w:hint="default"/>
      </w:rPr>
    </w:lvl>
    <w:lvl w:ilvl="6" w:tplc="040C0001" w:tentative="1">
      <w:start w:val="1"/>
      <w:numFmt w:val="bullet"/>
      <w:lvlText w:val=""/>
      <w:lvlJc w:val="left"/>
      <w:pPr>
        <w:ind w:left="4860" w:hanging="360"/>
      </w:pPr>
      <w:rPr>
        <w:rFonts w:ascii="Symbol" w:hAnsi="Symbol" w:hint="default"/>
      </w:rPr>
    </w:lvl>
    <w:lvl w:ilvl="7" w:tplc="040C0003" w:tentative="1">
      <w:start w:val="1"/>
      <w:numFmt w:val="bullet"/>
      <w:lvlText w:val="o"/>
      <w:lvlJc w:val="left"/>
      <w:pPr>
        <w:ind w:left="5580" w:hanging="360"/>
      </w:pPr>
      <w:rPr>
        <w:rFonts w:ascii="Courier New" w:hAnsi="Courier New" w:cs="Courier New" w:hint="default"/>
      </w:rPr>
    </w:lvl>
    <w:lvl w:ilvl="8" w:tplc="040C0005" w:tentative="1">
      <w:start w:val="1"/>
      <w:numFmt w:val="bullet"/>
      <w:lvlText w:val=""/>
      <w:lvlJc w:val="left"/>
      <w:pPr>
        <w:ind w:left="6300" w:hanging="360"/>
      </w:pPr>
      <w:rPr>
        <w:rFonts w:ascii="Wingdings" w:hAnsi="Wingdings" w:hint="default"/>
      </w:rPr>
    </w:lvl>
  </w:abstractNum>
  <w:num w:numId="1" w16cid:durableId="1112044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659"/>
    <w:rsid w:val="00005545"/>
    <w:rsid w:val="000132DB"/>
    <w:rsid w:val="000A6666"/>
    <w:rsid w:val="000F7E10"/>
    <w:rsid w:val="0013211C"/>
    <w:rsid w:val="001C3301"/>
    <w:rsid w:val="00285EB9"/>
    <w:rsid w:val="00394726"/>
    <w:rsid w:val="003D5282"/>
    <w:rsid w:val="0043071C"/>
    <w:rsid w:val="0045141A"/>
    <w:rsid w:val="00481659"/>
    <w:rsid w:val="00494844"/>
    <w:rsid w:val="004D1D3B"/>
    <w:rsid w:val="0061604C"/>
    <w:rsid w:val="00637212"/>
    <w:rsid w:val="006421A0"/>
    <w:rsid w:val="00803615"/>
    <w:rsid w:val="00823859"/>
    <w:rsid w:val="0087533E"/>
    <w:rsid w:val="008D23A1"/>
    <w:rsid w:val="0090442C"/>
    <w:rsid w:val="00986EBB"/>
    <w:rsid w:val="00A04217"/>
    <w:rsid w:val="00B14EAF"/>
    <w:rsid w:val="00B2163C"/>
    <w:rsid w:val="00B61435"/>
    <w:rsid w:val="00D11FD7"/>
    <w:rsid w:val="00D14831"/>
    <w:rsid w:val="00DA2099"/>
    <w:rsid w:val="00DA2BC1"/>
    <w:rsid w:val="00DF3EE9"/>
    <w:rsid w:val="00E133DC"/>
    <w:rsid w:val="00E72282"/>
    <w:rsid w:val="00F0464E"/>
    <w:rsid w:val="00F37982"/>
    <w:rsid w:val="00FD39D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53DBC"/>
  <w15:docId w15:val="{AEC43E61-5DF0-48F0-98CF-E9FA1AFF5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83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8165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81659"/>
    <w:rPr>
      <w:rFonts w:ascii="Tahoma" w:hAnsi="Tahoma" w:cs="Tahoma"/>
      <w:sz w:val="16"/>
      <w:szCs w:val="16"/>
    </w:rPr>
  </w:style>
  <w:style w:type="paragraph" w:styleId="Paragraphedeliste">
    <w:name w:val="List Paragraph"/>
    <w:basedOn w:val="Normal"/>
    <w:uiPriority w:val="34"/>
    <w:qFormat/>
    <w:rsid w:val="00F0464E"/>
    <w:pPr>
      <w:ind w:left="720"/>
      <w:contextualSpacing/>
    </w:pPr>
  </w:style>
  <w:style w:type="paragraph" w:styleId="En-tte">
    <w:name w:val="header"/>
    <w:basedOn w:val="Normal"/>
    <w:link w:val="En-tteCar"/>
    <w:uiPriority w:val="99"/>
    <w:semiHidden/>
    <w:unhideWhenUsed/>
    <w:rsid w:val="00E7228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72282"/>
  </w:style>
  <w:style w:type="paragraph" w:styleId="Pieddepage">
    <w:name w:val="footer"/>
    <w:basedOn w:val="Normal"/>
    <w:link w:val="PieddepageCar"/>
    <w:uiPriority w:val="99"/>
    <w:unhideWhenUsed/>
    <w:rsid w:val="00E7228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72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847878">
      <w:bodyDiv w:val="1"/>
      <w:marLeft w:val="0"/>
      <w:marRight w:val="0"/>
      <w:marTop w:val="0"/>
      <w:marBottom w:val="0"/>
      <w:divBdr>
        <w:top w:val="none" w:sz="0" w:space="0" w:color="auto"/>
        <w:left w:val="none" w:sz="0" w:space="0" w:color="auto"/>
        <w:bottom w:val="none" w:sz="0" w:space="0" w:color="auto"/>
        <w:right w:val="none" w:sz="0" w:space="0" w:color="auto"/>
      </w:divBdr>
      <w:divsChild>
        <w:div w:id="229656554">
          <w:marLeft w:val="0"/>
          <w:marRight w:val="0"/>
          <w:marTop w:val="0"/>
          <w:marBottom w:val="0"/>
          <w:divBdr>
            <w:top w:val="none" w:sz="0" w:space="0" w:color="auto"/>
            <w:left w:val="none" w:sz="0" w:space="0" w:color="auto"/>
            <w:bottom w:val="none" w:sz="0" w:space="0" w:color="auto"/>
            <w:right w:val="none" w:sz="0" w:space="0" w:color="auto"/>
          </w:divBdr>
          <w:divsChild>
            <w:div w:id="313872747">
              <w:marLeft w:val="0"/>
              <w:marRight w:val="0"/>
              <w:marTop w:val="0"/>
              <w:marBottom w:val="0"/>
              <w:divBdr>
                <w:top w:val="none" w:sz="0" w:space="0" w:color="auto"/>
                <w:left w:val="none" w:sz="0" w:space="0" w:color="auto"/>
                <w:bottom w:val="none" w:sz="0" w:space="0" w:color="auto"/>
                <w:right w:val="none" w:sz="0" w:space="0" w:color="auto"/>
              </w:divBdr>
            </w:div>
          </w:divsChild>
        </w:div>
        <w:div w:id="1972981069">
          <w:marLeft w:val="0"/>
          <w:marRight w:val="0"/>
          <w:marTop w:val="120"/>
          <w:marBottom w:val="0"/>
          <w:divBdr>
            <w:top w:val="none" w:sz="0" w:space="0" w:color="auto"/>
            <w:left w:val="none" w:sz="0" w:space="0" w:color="auto"/>
            <w:bottom w:val="none" w:sz="0" w:space="0" w:color="auto"/>
            <w:right w:val="none" w:sz="0" w:space="0" w:color="auto"/>
          </w:divBdr>
          <w:divsChild>
            <w:div w:id="149560815">
              <w:marLeft w:val="0"/>
              <w:marRight w:val="0"/>
              <w:marTop w:val="0"/>
              <w:marBottom w:val="0"/>
              <w:divBdr>
                <w:top w:val="none" w:sz="0" w:space="0" w:color="auto"/>
                <w:left w:val="none" w:sz="0" w:space="0" w:color="auto"/>
                <w:bottom w:val="none" w:sz="0" w:space="0" w:color="auto"/>
                <w:right w:val="none" w:sz="0" w:space="0" w:color="auto"/>
              </w:divBdr>
            </w:div>
          </w:divsChild>
        </w:div>
        <w:div w:id="2120372209">
          <w:marLeft w:val="0"/>
          <w:marRight w:val="0"/>
          <w:marTop w:val="120"/>
          <w:marBottom w:val="0"/>
          <w:divBdr>
            <w:top w:val="none" w:sz="0" w:space="0" w:color="auto"/>
            <w:left w:val="none" w:sz="0" w:space="0" w:color="auto"/>
            <w:bottom w:val="none" w:sz="0" w:space="0" w:color="auto"/>
            <w:right w:val="none" w:sz="0" w:space="0" w:color="auto"/>
          </w:divBdr>
          <w:divsChild>
            <w:div w:id="751005166">
              <w:marLeft w:val="0"/>
              <w:marRight w:val="0"/>
              <w:marTop w:val="0"/>
              <w:marBottom w:val="0"/>
              <w:divBdr>
                <w:top w:val="none" w:sz="0" w:space="0" w:color="auto"/>
                <w:left w:val="none" w:sz="0" w:space="0" w:color="auto"/>
                <w:bottom w:val="none" w:sz="0" w:space="0" w:color="auto"/>
                <w:right w:val="none" w:sz="0" w:space="0" w:color="auto"/>
              </w:divBdr>
            </w:div>
          </w:divsChild>
        </w:div>
        <w:div w:id="581334030">
          <w:marLeft w:val="0"/>
          <w:marRight w:val="0"/>
          <w:marTop w:val="120"/>
          <w:marBottom w:val="0"/>
          <w:divBdr>
            <w:top w:val="none" w:sz="0" w:space="0" w:color="auto"/>
            <w:left w:val="none" w:sz="0" w:space="0" w:color="auto"/>
            <w:bottom w:val="none" w:sz="0" w:space="0" w:color="auto"/>
            <w:right w:val="none" w:sz="0" w:space="0" w:color="auto"/>
          </w:divBdr>
          <w:divsChild>
            <w:div w:id="1721514526">
              <w:marLeft w:val="0"/>
              <w:marRight w:val="0"/>
              <w:marTop w:val="0"/>
              <w:marBottom w:val="0"/>
              <w:divBdr>
                <w:top w:val="none" w:sz="0" w:space="0" w:color="auto"/>
                <w:left w:val="none" w:sz="0" w:space="0" w:color="auto"/>
                <w:bottom w:val="none" w:sz="0" w:space="0" w:color="auto"/>
                <w:right w:val="none" w:sz="0" w:space="0" w:color="auto"/>
              </w:divBdr>
            </w:div>
          </w:divsChild>
        </w:div>
        <w:div w:id="427384268">
          <w:marLeft w:val="0"/>
          <w:marRight w:val="0"/>
          <w:marTop w:val="120"/>
          <w:marBottom w:val="0"/>
          <w:divBdr>
            <w:top w:val="none" w:sz="0" w:space="0" w:color="auto"/>
            <w:left w:val="none" w:sz="0" w:space="0" w:color="auto"/>
            <w:bottom w:val="none" w:sz="0" w:space="0" w:color="auto"/>
            <w:right w:val="none" w:sz="0" w:space="0" w:color="auto"/>
          </w:divBdr>
          <w:divsChild>
            <w:div w:id="1527937457">
              <w:marLeft w:val="0"/>
              <w:marRight w:val="0"/>
              <w:marTop w:val="0"/>
              <w:marBottom w:val="0"/>
              <w:divBdr>
                <w:top w:val="none" w:sz="0" w:space="0" w:color="auto"/>
                <w:left w:val="none" w:sz="0" w:space="0" w:color="auto"/>
                <w:bottom w:val="none" w:sz="0" w:space="0" w:color="auto"/>
                <w:right w:val="none" w:sz="0" w:space="0" w:color="auto"/>
              </w:divBdr>
            </w:div>
          </w:divsChild>
        </w:div>
        <w:div w:id="685639888">
          <w:marLeft w:val="0"/>
          <w:marRight w:val="0"/>
          <w:marTop w:val="120"/>
          <w:marBottom w:val="0"/>
          <w:divBdr>
            <w:top w:val="none" w:sz="0" w:space="0" w:color="auto"/>
            <w:left w:val="none" w:sz="0" w:space="0" w:color="auto"/>
            <w:bottom w:val="none" w:sz="0" w:space="0" w:color="auto"/>
            <w:right w:val="none" w:sz="0" w:space="0" w:color="auto"/>
          </w:divBdr>
          <w:divsChild>
            <w:div w:id="2071030729">
              <w:marLeft w:val="0"/>
              <w:marRight w:val="0"/>
              <w:marTop w:val="0"/>
              <w:marBottom w:val="0"/>
              <w:divBdr>
                <w:top w:val="none" w:sz="0" w:space="0" w:color="auto"/>
                <w:left w:val="none" w:sz="0" w:space="0" w:color="auto"/>
                <w:bottom w:val="none" w:sz="0" w:space="0" w:color="auto"/>
                <w:right w:val="none" w:sz="0" w:space="0" w:color="auto"/>
              </w:divBdr>
            </w:div>
          </w:divsChild>
        </w:div>
        <w:div w:id="1742216132">
          <w:marLeft w:val="0"/>
          <w:marRight w:val="0"/>
          <w:marTop w:val="120"/>
          <w:marBottom w:val="0"/>
          <w:divBdr>
            <w:top w:val="none" w:sz="0" w:space="0" w:color="auto"/>
            <w:left w:val="none" w:sz="0" w:space="0" w:color="auto"/>
            <w:bottom w:val="none" w:sz="0" w:space="0" w:color="auto"/>
            <w:right w:val="none" w:sz="0" w:space="0" w:color="auto"/>
          </w:divBdr>
          <w:divsChild>
            <w:div w:id="426972214">
              <w:marLeft w:val="0"/>
              <w:marRight w:val="0"/>
              <w:marTop w:val="0"/>
              <w:marBottom w:val="0"/>
              <w:divBdr>
                <w:top w:val="none" w:sz="0" w:space="0" w:color="auto"/>
                <w:left w:val="none" w:sz="0" w:space="0" w:color="auto"/>
                <w:bottom w:val="none" w:sz="0" w:space="0" w:color="auto"/>
                <w:right w:val="none" w:sz="0" w:space="0" w:color="auto"/>
              </w:divBdr>
            </w:div>
          </w:divsChild>
        </w:div>
        <w:div w:id="1413896278">
          <w:marLeft w:val="0"/>
          <w:marRight w:val="0"/>
          <w:marTop w:val="120"/>
          <w:marBottom w:val="0"/>
          <w:divBdr>
            <w:top w:val="none" w:sz="0" w:space="0" w:color="auto"/>
            <w:left w:val="none" w:sz="0" w:space="0" w:color="auto"/>
            <w:bottom w:val="none" w:sz="0" w:space="0" w:color="auto"/>
            <w:right w:val="none" w:sz="0" w:space="0" w:color="auto"/>
          </w:divBdr>
          <w:divsChild>
            <w:div w:id="845753569">
              <w:marLeft w:val="0"/>
              <w:marRight w:val="0"/>
              <w:marTop w:val="0"/>
              <w:marBottom w:val="0"/>
              <w:divBdr>
                <w:top w:val="none" w:sz="0" w:space="0" w:color="auto"/>
                <w:left w:val="none" w:sz="0" w:space="0" w:color="auto"/>
                <w:bottom w:val="none" w:sz="0" w:space="0" w:color="auto"/>
                <w:right w:val="none" w:sz="0" w:space="0" w:color="auto"/>
              </w:divBdr>
            </w:div>
          </w:divsChild>
        </w:div>
        <w:div w:id="1982032649">
          <w:marLeft w:val="0"/>
          <w:marRight w:val="0"/>
          <w:marTop w:val="120"/>
          <w:marBottom w:val="0"/>
          <w:divBdr>
            <w:top w:val="none" w:sz="0" w:space="0" w:color="auto"/>
            <w:left w:val="none" w:sz="0" w:space="0" w:color="auto"/>
            <w:bottom w:val="none" w:sz="0" w:space="0" w:color="auto"/>
            <w:right w:val="none" w:sz="0" w:space="0" w:color="auto"/>
          </w:divBdr>
          <w:divsChild>
            <w:div w:id="2143842462">
              <w:marLeft w:val="0"/>
              <w:marRight w:val="0"/>
              <w:marTop w:val="0"/>
              <w:marBottom w:val="0"/>
              <w:divBdr>
                <w:top w:val="none" w:sz="0" w:space="0" w:color="auto"/>
                <w:left w:val="none" w:sz="0" w:space="0" w:color="auto"/>
                <w:bottom w:val="none" w:sz="0" w:space="0" w:color="auto"/>
                <w:right w:val="none" w:sz="0" w:space="0" w:color="auto"/>
              </w:divBdr>
            </w:div>
          </w:divsChild>
        </w:div>
        <w:div w:id="2071539425">
          <w:marLeft w:val="0"/>
          <w:marRight w:val="0"/>
          <w:marTop w:val="120"/>
          <w:marBottom w:val="0"/>
          <w:divBdr>
            <w:top w:val="none" w:sz="0" w:space="0" w:color="auto"/>
            <w:left w:val="none" w:sz="0" w:space="0" w:color="auto"/>
            <w:bottom w:val="none" w:sz="0" w:space="0" w:color="auto"/>
            <w:right w:val="none" w:sz="0" w:space="0" w:color="auto"/>
          </w:divBdr>
          <w:divsChild>
            <w:div w:id="1459450694">
              <w:marLeft w:val="0"/>
              <w:marRight w:val="0"/>
              <w:marTop w:val="0"/>
              <w:marBottom w:val="0"/>
              <w:divBdr>
                <w:top w:val="none" w:sz="0" w:space="0" w:color="auto"/>
                <w:left w:val="none" w:sz="0" w:space="0" w:color="auto"/>
                <w:bottom w:val="none" w:sz="0" w:space="0" w:color="auto"/>
                <w:right w:val="none" w:sz="0" w:space="0" w:color="auto"/>
              </w:divBdr>
            </w:div>
          </w:divsChild>
        </w:div>
        <w:div w:id="2047832971">
          <w:marLeft w:val="0"/>
          <w:marRight w:val="0"/>
          <w:marTop w:val="120"/>
          <w:marBottom w:val="0"/>
          <w:divBdr>
            <w:top w:val="none" w:sz="0" w:space="0" w:color="auto"/>
            <w:left w:val="none" w:sz="0" w:space="0" w:color="auto"/>
            <w:bottom w:val="none" w:sz="0" w:space="0" w:color="auto"/>
            <w:right w:val="none" w:sz="0" w:space="0" w:color="auto"/>
          </w:divBdr>
          <w:divsChild>
            <w:div w:id="306670159">
              <w:marLeft w:val="0"/>
              <w:marRight w:val="0"/>
              <w:marTop w:val="0"/>
              <w:marBottom w:val="0"/>
              <w:divBdr>
                <w:top w:val="none" w:sz="0" w:space="0" w:color="auto"/>
                <w:left w:val="none" w:sz="0" w:space="0" w:color="auto"/>
                <w:bottom w:val="none" w:sz="0" w:space="0" w:color="auto"/>
                <w:right w:val="none" w:sz="0" w:space="0" w:color="auto"/>
              </w:divBdr>
            </w:div>
          </w:divsChild>
        </w:div>
        <w:div w:id="1446461867">
          <w:marLeft w:val="0"/>
          <w:marRight w:val="0"/>
          <w:marTop w:val="120"/>
          <w:marBottom w:val="0"/>
          <w:divBdr>
            <w:top w:val="none" w:sz="0" w:space="0" w:color="auto"/>
            <w:left w:val="none" w:sz="0" w:space="0" w:color="auto"/>
            <w:bottom w:val="none" w:sz="0" w:space="0" w:color="auto"/>
            <w:right w:val="none" w:sz="0" w:space="0" w:color="auto"/>
          </w:divBdr>
          <w:divsChild>
            <w:div w:id="1033648037">
              <w:marLeft w:val="0"/>
              <w:marRight w:val="0"/>
              <w:marTop w:val="0"/>
              <w:marBottom w:val="0"/>
              <w:divBdr>
                <w:top w:val="none" w:sz="0" w:space="0" w:color="auto"/>
                <w:left w:val="none" w:sz="0" w:space="0" w:color="auto"/>
                <w:bottom w:val="none" w:sz="0" w:space="0" w:color="auto"/>
                <w:right w:val="none" w:sz="0" w:space="0" w:color="auto"/>
              </w:divBdr>
            </w:div>
          </w:divsChild>
        </w:div>
        <w:div w:id="1847479519">
          <w:marLeft w:val="0"/>
          <w:marRight w:val="0"/>
          <w:marTop w:val="120"/>
          <w:marBottom w:val="0"/>
          <w:divBdr>
            <w:top w:val="none" w:sz="0" w:space="0" w:color="auto"/>
            <w:left w:val="none" w:sz="0" w:space="0" w:color="auto"/>
            <w:bottom w:val="none" w:sz="0" w:space="0" w:color="auto"/>
            <w:right w:val="none" w:sz="0" w:space="0" w:color="auto"/>
          </w:divBdr>
          <w:divsChild>
            <w:div w:id="1678147345">
              <w:marLeft w:val="0"/>
              <w:marRight w:val="0"/>
              <w:marTop w:val="0"/>
              <w:marBottom w:val="0"/>
              <w:divBdr>
                <w:top w:val="none" w:sz="0" w:space="0" w:color="auto"/>
                <w:left w:val="none" w:sz="0" w:space="0" w:color="auto"/>
                <w:bottom w:val="none" w:sz="0" w:space="0" w:color="auto"/>
                <w:right w:val="none" w:sz="0" w:space="0" w:color="auto"/>
              </w:divBdr>
            </w:div>
          </w:divsChild>
        </w:div>
        <w:div w:id="1669483408">
          <w:marLeft w:val="0"/>
          <w:marRight w:val="0"/>
          <w:marTop w:val="120"/>
          <w:marBottom w:val="0"/>
          <w:divBdr>
            <w:top w:val="none" w:sz="0" w:space="0" w:color="auto"/>
            <w:left w:val="none" w:sz="0" w:space="0" w:color="auto"/>
            <w:bottom w:val="none" w:sz="0" w:space="0" w:color="auto"/>
            <w:right w:val="none" w:sz="0" w:space="0" w:color="auto"/>
          </w:divBdr>
          <w:divsChild>
            <w:div w:id="605306276">
              <w:marLeft w:val="0"/>
              <w:marRight w:val="0"/>
              <w:marTop w:val="0"/>
              <w:marBottom w:val="0"/>
              <w:divBdr>
                <w:top w:val="none" w:sz="0" w:space="0" w:color="auto"/>
                <w:left w:val="none" w:sz="0" w:space="0" w:color="auto"/>
                <w:bottom w:val="none" w:sz="0" w:space="0" w:color="auto"/>
                <w:right w:val="none" w:sz="0" w:space="0" w:color="auto"/>
              </w:divBdr>
            </w:div>
          </w:divsChild>
        </w:div>
        <w:div w:id="633830722">
          <w:marLeft w:val="0"/>
          <w:marRight w:val="0"/>
          <w:marTop w:val="120"/>
          <w:marBottom w:val="0"/>
          <w:divBdr>
            <w:top w:val="none" w:sz="0" w:space="0" w:color="auto"/>
            <w:left w:val="none" w:sz="0" w:space="0" w:color="auto"/>
            <w:bottom w:val="none" w:sz="0" w:space="0" w:color="auto"/>
            <w:right w:val="none" w:sz="0" w:space="0" w:color="auto"/>
          </w:divBdr>
          <w:divsChild>
            <w:div w:id="1728529747">
              <w:marLeft w:val="0"/>
              <w:marRight w:val="0"/>
              <w:marTop w:val="0"/>
              <w:marBottom w:val="0"/>
              <w:divBdr>
                <w:top w:val="none" w:sz="0" w:space="0" w:color="auto"/>
                <w:left w:val="none" w:sz="0" w:space="0" w:color="auto"/>
                <w:bottom w:val="none" w:sz="0" w:space="0" w:color="auto"/>
                <w:right w:val="none" w:sz="0" w:space="0" w:color="auto"/>
              </w:divBdr>
            </w:div>
          </w:divsChild>
        </w:div>
        <w:div w:id="61683115">
          <w:marLeft w:val="0"/>
          <w:marRight w:val="0"/>
          <w:marTop w:val="120"/>
          <w:marBottom w:val="0"/>
          <w:divBdr>
            <w:top w:val="none" w:sz="0" w:space="0" w:color="auto"/>
            <w:left w:val="none" w:sz="0" w:space="0" w:color="auto"/>
            <w:bottom w:val="none" w:sz="0" w:space="0" w:color="auto"/>
            <w:right w:val="none" w:sz="0" w:space="0" w:color="auto"/>
          </w:divBdr>
          <w:divsChild>
            <w:div w:id="1782257035">
              <w:marLeft w:val="0"/>
              <w:marRight w:val="0"/>
              <w:marTop w:val="0"/>
              <w:marBottom w:val="0"/>
              <w:divBdr>
                <w:top w:val="none" w:sz="0" w:space="0" w:color="auto"/>
                <w:left w:val="none" w:sz="0" w:space="0" w:color="auto"/>
                <w:bottom w:val="none" w:sz="0" w:space="0" w:color="auto"/>
                <w:right w:val="none" w:sz="0" w:space="0" w:color="auto"/>
              </w:divBdr>
            </w:div>
          </w:divsChild>
        </w:div>
        <w:div w:id="2019959096">
          <w:marLeft w:val="0"/>
          <w:marRight w:val="0"/>
          <w:marTop w:val="120"/>
          <w:marBottom w:val="0"/>
          <w:divBdr>
            <w:top w:val="none" w:sz="0" w:space="0" w:color="auto"/>
            <w:left w:val="none" w:sz="0" w:space="0" w:color="auto"/>
            <w:bottom w:val="none" w:sz="0" w:space="0" w:color="auto"/>
            <w:right w:val="none" w:sz="0" w:space="0" w:color="auto"/>
          </w:divBdr>
          <w:divsChild>
            <w:div w:id="1998262873">
              <w:marLeft w:val="0"/>
              <w:marRight w:val="0"/>
              <w:marTop w:val="0"/>
              <w:marBottom w:val="0"/>
              <w:divBdr>
                <w:top w:val="none" w:sz="0" w:space="0" w:color="auto"/>
                <w:left w:val="none" w:sz="0" w:space="0" w:color="auto"/>
                <w:bottom w:val="none" w:sz="0" w:space="0" w:color="auto"/>
                <w:right w:val="none" w:sz="0" w:space="0" w:color="auto"/>
              </w:divBdr>
            </w:div>
          </w:divsChild>
        </w:div>
        <w:div w:id="1689872662">
          <w:marLeft w:val="0"/>
          <w:marRight w:val="0"/>
          <w:marTop w:val="120"/>
          <w:marBottom w:val="0"/>
          <w:divBdr>
            <w:top w:val="none" w:sz="0" w:space="0" w:color="auto"/>
            <w:left w:val="none" w:sz="0" w:space="0" w:color="auto"/>
            <w:bottom w:val="none" w:sz="0" w:space="0" w:color="auto"/>
            <w:right w:val="none" w:sz="0" w:space="0" w:color="auto"/>
          </w:divBdr>
          <w:divsChild>
            <w:div w:id="6106248">
              <w:marLeft w:val="0"/>
              <w:marRight w:val="0"/>
              <w:marTop w:val="0"/>
              <w:marBottom w:val="0"/>
              <w:divBdr>
                <w:top w:val="none" w:sz="0" w:space="0" w:color="auto"/>
                <w:left w:val="none" w:sz="0" w:space="0" w:color="auto"/>
                <w:bottom w:val="none" w:sz="0" w:space="0" w:color="auto"/>
                <w:right w:val="none" w:sz="0" w:space="0" w:color="auto"/>
              </w:divBdr>
            </w:div>
          </w:divsChild>
        </w:div>
        <w:div w:id="1001154881">
          <w:marLeft w:val="0"/>
          <w:marRight w:val="0"/>
          <w:marTop w:val="120"/>
          <w:marBottom w:val="0"/>
          <w:divBdr>
            <w:top w:val="none" w:sz="0" w:space="0" w:color="auto"/>
            <w:left w:val="none" w:sz="0" w:space="0" w:color="auto"/>
            <w:bottom w:val="none" w:sz="0" w:space="0" w:color="auto"/>
            <w:right w:val="none" w:sz="0" w:space="0" w:color="auto"/>
          </w:divBdr>
          <w:divsChild>
            <w:div w:id="350498597">
              <w:marLeft w:val="0"/>
              <w:marRight w:val="0"/>
              <w:marTop w:val="0"/>
              <w:marBottom w:val="0"/>
              <w:divBdr>
                <w:top w:val="none" w:sz="0" w:space="0" w:color="auto"/>
                <w:left w:val="none" w:sz="0" w:space="0" w:color="auto"/>
                <w:bottom w:val="none" w:sz="0" w:space="0" w:color="auto"/>
                <w:right w:val="none" w:sz="0" w:space="0" w:color="auto"/>
              </w:divBdr>
            </w:div>
          </w:divsChild>
        </w:div>
        <w:div w:id="1491559831">
          <w:marLeft w:val="0"/>
          <w:marRight w:val="0"/>
          <w:marTop w:val="120"/>
          <w:marBottom w:val="0"/>
          <w:divBdr>
            <w:top w:val="none" w:sz="0" w:space="0" w:color="auto"/>
            <w:left w:val="none" w:sz="0" w:space="0" w:color="auto"/>
            <w:bottom w:val="none" w:sz="0" w:space="0" w:color="auto"/>
            <w:right w:val="none" w:sz="0" w:space="0" w:color="auto"/>
          </w:divBdr>
          <w:divsChild>
            <w:div w:id="376122497">
              <w:marLeft w:val="0"/>
              <w:marRight w:val="0"/>
              <w:marTop w:val="0"/>
              <w:marBottom w:val="0"/>
              <w:divBdr>
                <w:top w:val="none" w:sz="0" w:space="0" w:color="auto"/>
                <w:left w:val="none" w:sz="0" w:space="0" w:color="auto"/>
                <w:bottom w:val="none" w:sz="0" w:space="0" w:color="auto"/>
                <w:right w:val="none" w:sz="0" w:space="0" w:color="auto"/>
              </w:divBdr>
            </w:div>
          </w:divsChild>
        </w:div>
        <w:div w:id="1586107349">
          <w:marLeft w:val="0"/>
          <w:marRight w:val="0"/>
          <w:marTop w:val="120"/>
          <w:marBottom w:val="0"/>
          <w:divBdr>
            <w:top w:val="none" w:sz="0" w:space="0" w:color="auto"/>
            <w:left w:val="none" w:sz="0" w:space="0" w:color="auto"/>
            <w:bottom w:val="none" w:sz="0" w:space="0" w:color="auto"/>
            <w:right w:val="none" w:sz="0" w:space="0" w:color="auto"/>
          </w:divBdr>
          <w:divsChild>
            <w:div w:id="2093890353">
              <w:marLeft w:val="0"/>
              <w:marRight w:val="0"/>
              <w:marTop w:val="0"/>
              <w:marBottom w:val="0"/>
              <w:divBdr>
                <w:top w:val="none" w:sz="0" w:space="0" w:color="auto"/>
                <w:left w:val="none" w:sz="0" w:space="0" w:color="auto"/>
                <w:bottom w:val="none" w:sz="0" w:space="0" w:color="auto"/>
                <w:right w:val="none" w:sz="0" w:space="0" w:color="auto"/>
              </w:divBdr>
            </w:div>
          </w:divsChild>
        </w:div>
        <w:div w:id="459152548">
          <w:marLeft w:val="0"/>
          <w:marRight w:val="0"/>
          <w:marTop w:val="120"/>
          <w:marBottom w:val="0"/>
          <w:divBdr>
            <w:top w:val="none" w:sz="0" w:space="0" w:color="auto"/>
            <w:left w:val="none" w:sz="0" w:space="0" w:color="auto"/>
            <w:bottom w:val="none" w:sz="0" w:space="0" w:color="auto"/>
            <w:right w:val="none" w:sz="0" w:space="0" w:color="auto"/>
          </w:divBdr>
          <w:divsChild>
            <w:div w:id="1583643587">
              <w:marLeft w:val="0"/>
              <w:marRight w:val="0"/>
              <w:marTop w:val="0"/>
              <w:marBottom w:val="0"/>
              <w:divBdr>
                <w:top w:val="none" w:sz="0" w:space="0" w:color="auto"/>
                <w:left w:val="none" w:sz="0" w:space="0" w:color="auto"/>
                <w:bottom w:val="none" w:sz="0" w:space="0" w:color="auto"/>
                <w:right w:val="none" w:sz="0" w:space="0" w:color="auto"/>
              </w:divBdr>
            </w:div>
          </w:divsChild>
        </w:div>
        <w:div w:id="16926677">
          <w:marLeft w:val="0"/>
          <w:marRight w:val="0"/>
          <w:marTop w:val="120"/>
          <w:marBottom w:val="0"/>
          <w:divBdr>
            <w:top w:val="none" w:sz="0" w:space="0" w:color="auto"/>
            <w:left w:val="none" w:sz="0" w:space="0" w:color="auto"/>
            <w:bottom w:val="none" w:sz="0" w:space="0" w:color="auto"/>
            <w:right w:val="none" w:sz="0" w:space="0" w:color="auto"/>
          </w:divBdr>
          <w:divsChild>
            <w:div w:id="1357581253">
              <w:marLeft w:val="0"/>
              <w:marRight w:val="0"/>
              <w:marTop w:val="0"/>
              <w:marBottom w:val="0"/>
              <w:divBdr>
                <w:top w:val="none" w:sz="0" w:space="0" w:color="auto"/>
                <w:left w:val="none" w:sz="0" w:space="0" w:color="auto"/>
                <w:bottom w:val="none" w:sz="0" w:space="0" w:color="auto"/>
                <w:right w:val="none" w:sz="0" w:space="0" w:color="auto"/>
              </w:divBdr>
            </w:div>
          </w:divsChild>
        </w:div>
        <w:div w:id="1309090135">
          <w:marLeft w:val="0"/>
          <w:marRight w:val="0"/>
          <w:marTop w:val="120"/>
          <w:marBottom w:val="0"/>
          <w:divBdr>
            <w:top w:val="none" w:sz="0" w:space="0" w:color="auto"/>
            <w:left w:val="none" w:sz="0" w:space="0" w:color="auto"/>
            <w:bottom w:val="none" w:sz="0" w:space="0" w:color="auto"/>
            <w:right w:val="none" w:sz="0" w:space="0" w:color="auto"/>
          </w:divBdr>
          <w:divsChild>
            <w:div w:id="1205095011">
              <w:marLeft w:val="0"/>
              <w:marRight w:val="0"/>
              <w:marTop w:val="0"/>
              <w:marBottom w:val="0"/>
              <w:divBdr>
                <w:top w:val="none" w:sz="0" w:space="0" w:color="auto"/>
                <w:left w:val="none" w:sz="0" w:space="0" w:color="auto"/>
                <w:bottom w:val="none" w:sz="0" w:space="0" w:color="auto"/>
                <w:right w:val="none" w:sz="0" w:space="0" w:color="auto"/>
              </w:divBdr>
            </w:div>
          </w:divsChild>
        </w:div>
        <w:div w:id="962736534">
          <w:marLeft w:val="0"/>
          <w:marRight w:val="0"/>
          <w:marTop w:val="120"/>
          <w:marBottom w:val="0"/>
          <w:divBdr>
            <w:top w:val="none" w:sz="0" w:space="0" w:color="auto"/>
            <w:left w:val="none" w:sz="0" w:space="0" w:color="auto"/>
            <w:bottom w:val="none" w:sz="0" w:space="0" w:color="auto"/>
            <w:right w:val="none" w:sz="0" w:space="0" w:color="auto"/>
          </w:divBdr>
          <w:divsChild>
            <w:div w:id="146753989">
              <w:marLeft w:val="0"/>
              <w:marRight w:val="0"/>
              <w:marTop w:val="0"/>
              <w:marBottom w:val="0"/>
              <w:divBdr>
                <w:top w:val="none" w:sz="0" w:space="0" w:color="auto"/>
                <w:left w:val="none" w:sz="0" w:space="0" w:color="auto"/>
                <w:bottom w:val="none" w:sz="0" w:space="0" w:color="auto"/>
                <w:right w:val="none" w:sz="0" w:space="0" w:color="auto"/>
              </w:divBdr>
            </w:div>
          </w:divsChild>
        </w:div>
        <w:div w:id="1623800713">
          <w:marLeft w:val="0"/>
          <w:marRight w:val="0"/>
          <w:marTop w:val="120"/>
          <w:marBottom w:val="0"/>
          <w:divBdr>
            <w:top w:val="none" w:sz="0" w:space="0" w:color="auto"/>
            <w:left w:val="none" w:sz="0" w:space="0" w:color="auto"/>
            <w:bottom w:val="none" w:sz="0" w:space="0" w:color="auto"/>
            <w:right w:val="none" w:sz="0" w:space="0" w:color="auto"/>
          </w:divBdr>
          <w:divsChild>
            <w:div w:id="138294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865033">
      <w:bodyDiv w:val="1"/>
      <w:marLeft w:val="0"/>
      <w:marRight w:val="0"/>
      <w:marTop w:val="0"/>
      <w:marBottom w:val="0"/>
      <w:divBdr>
        <w:top w:val="none" w:sz="0" w:space="0" w:color="auto"/>
        <w:left w:val="none" w:sz="0" w:space="0" w:color="auto"/>
        <w:bottom w:val="none" w:sz="0" w:space="0" w:color="auto"/>
        <w:right w:val="none" w:sz="0" w:space="0" w:color="auto"/>
      </w:divBdr>
      <w:divsChild>
        <w:div w:id="2032947933">
          <w:marLeft w:val="0"/>
          <w:marRight w:val="0"/>
          <w:marTop w:val="0"/>
          <w:marBottom w:val="0"/>
          <w:divBdr>
            <w:top w:val="none" w:sz="0" w:space="0" w:color="auto"/>
            <w:left w:val="none" w:sz="0" w:space="0" w:color="auto"/>
            <w:bottom w:val="none" w:sz="0" w:space="0" w:color="auto"/>
            <w:right w:val="none" w:sz="0" w:space="0" w:color="auto"/>
          </w:divBdr>
          <w:divsChild>
            <w:div w:id="357464286">
              <w:marLeft w:val="0"/>
              <w:marRight w:val="0"/>
              <w:marTop w:val="0"/>
              <w:marBottom w:val="0"/>
              <w:divBdr>
                <w:top w:val="none" w:sz="0" w:space="0" w:color="auto"/>
                <w:left w:val="none" w:sz="0" w:space="0" w:color="auto"/>
                <w:bottom w:val="none" w:sz="0" w:space="0" w:color="auto"/>
                <w:right w:val="none" w:sz="0" w:space="0" w:color="auto"/>
              </w:divBdr>
            </w:div>
          </w:divsChild>
        </w:div>
        <w:div w:id="628558192">
          <w:marLeft w:val="0"/>
          <w:marRight w:val="0"/>
          <w:marTop w:val="120"/>
          <w:marBottom w:val="0"/>
          <w:divBdr>
            <w:top w:val="none" w:sz="0" w:space="0" w:color="auto"/>
            <w:left w:val="none" w:sz="0" w:space="0" w:color="auto"/>
            <w:bottom w:val="none" w:sz="0" w:space="0" w:color="auto"/>
            <w:right w:val="none" w:sz="0" w:space="0" w:color="auto"/>
          </w:divBdr>
          <w:divsChild>
            <w:div w:id="207911134">
              <w:marLeft w:val="0"/>
              <w:marRight w:val="0"/>
              <w:marTop w:val="0"/>
              <w:marBottom w:val="0"/>
              <w:divBdr>
                <w:top w:val="none" w:sz="0" w:space="0" w:color="auto"/>
                <w:left w:val="none" w:sz="0" w:space="0" w:color="auto"/>
                <w:bottom w:val="none" w:sz="0" w:space="0" w:color="auto"/>
                <w:right w:val="none" w:sz="0" w:space="0" w:color="auto"/>
              </w:divBdr>
            </w:div>
            <w:div w:id="348996565">
              <w:marLeft w:val="0"/>
              <w:marRight w:val="0"/>
              <w:marTop w:val="0"/>
              <w:marBottom w:val="0"/>
              <w:divBdr>
                <w:top w:val="none" w:sz="0" w:space="0" w:color="auto"/>
                <w:left w:val="none" w:sz="0" w:space="0" w:color="auto"/>
                <w:bottom w:val="none" w:sz="0" w:space="0" w:color="auto"/>
                <w:right w:val="none" w:sz="0" w:space="0" w:color="auto"/>
              </w:divBdr>
            </w:div>
            <w:div w:id="1538200236">
              <w:marLeft w:val="0"/>
              <w:marRight w:val="0"/>
              <w:marTop w:val="0"/>
              <w:marBottom w:val="0"/>
              <w:divBdr>
                <w:top w:val="none" w:sz="0" w:space="0" w:color="auto"/>
                <w:left w:val="none" w:sz="0" w:space="0" w:color="auto"/>
                <w:bottom w:val="none" w:sz="0" w:space="0" w:color="auto"/>
                <w:right w:val="none" w:sz="0" w:space="0" w:color="auto"/>
              </w:divBdr>
            </w:div>
            <w:div w:id="1894853386">
              <w:marLeft w:val="0"/>
              <w:marRight w:val="0"/>
              <w:marTop w:val="0"/>
              <w:marBottom w:val="0"/>
              <w:divBdr>
                <w:top w:val="none" w:sz="0" w:space="0" w:color="auto"/>
                <w:left w:val="none" w:sz="0" w:space="0" w:color="auto"/>
                <w:bottom w:val="none" w:sz="0" w:space="0" w:color="auto"/>
                <w:right w:val="none" w:sz="0" w:space="0" w:color="auto"/>
              </w:divBdr>
            </w:div>
            <w:div w:id="78836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800503">
      <w:bodyDiv w:val="1"/>
      <w:marLeft w:val="0"/>
      <w:marRight w:val="0"/>
      <w:marTop w:val="0"/>
      <w:marBottom w:val="0"/>
      <w:divBdr>
        <w:top w:val="none" w:sz="0" w:space="0" w:color="auto"/>
        <w:left w:val="none" w:sz="0" w:space="0" w:color="auto"/>
        <w:bottom w:val="none" w:sz="0" w:space="0" w:color="auto"/>
        <w:right w:val="none" w:sz="0" w:space="0" w:color="auto"/>
      </w:divBdr>
      <w:divsChild>
        <w:div w:id="464278171">
          <w:marLeft w:val="0"/>
          <w:marRight w:val="0"/>
          <w:marTop w:val="0"/>
          <w:marBottom w:val="0"/>
          <w:divBdr>
            <w:top w:val="none" w:sz="0" w:space="0" w:color="auto"/>
            <w:left w:val="none" w:sz="0" w:space="0" w:color="auto"/>
            <w:bottom w:val="none" w:sz="0" w:space="0" w:color="auto"/>
            <w:right w:val="none" w:sz="0" w:space="0" w:color="auto"/>
          </w:divBdr>
          <w:divsChild>
            <w:div w:id="1140996080">
              <w:marLeft w:val="0"/>
              <w:marRight w:val="0"/>
              <w:marTop w:val="0"/>
              <w:marBottom w:val="0"/>
              <w:divBdr>
                <w:top w:val="none" w:sz="0" w:space="0" w:color="auto"/>
                <w:left w:val="none" w:sz="0" w:space="0" w:color="auto"/>
                <w:bottom w:val="none" w:sz="0" w:space="0" w:color="auto"/>
                <w:right w:val="none" w:sz="0" w:space="0" w:color="auto"/>
              </w:divBdr>
            </w:div>
          </w:divsChild>
        </w:div>
        <w:div w:id="949703801">
          <w:marLeft w:val="0"/>
          <w:marRight w:val="0"/>
          <w:marTop w:val="120"/>
          <w:marBottom w:val="0"/>
          <w:divBdr>
            <w:top w:val="none" w:sz="0" w:space="0" w:color="auto"/>
            <w:left w:val="none" w:sz="0" w:space="0" w:color="auto"/>
            <w:bottom w:val="none" w:sz="0" w:space="0" w:color="auto"/>
            <w:right w:val="none" w:sz="0" w:space="0" w:color="auto"/>
          </w:divBdr>
          <w:divsChild>
            <w:div w:id="704595250">
              <w:marLeft w:val="0"/>
              <w:marRight w:val="0"/>
              <w:marTop w:val="0"/>
              <w:marBottom w:val="0"/>
              <w:divBdr>
                <w:top w:val="none" w:sz="0" w:space="0" w:color="auto"/>
                <w:left w:val="none" w:sz="0" w:space="0" w:color="auto"/>
                <w:bottom w:val="none" w:sz="0" w:space="0" w:color="auto"/>
                <w:right w:val="none" w:sz="0" w:space="0" w:color="auto"/>
              </w:divBdr>
            </w:div>
            <w:div w:id="434642812">
              <w:marLeft w:val="0"/>
              <w:marRight w:val="0"/>
              <w:marTop w:val="0"/>
              <w:marBottom w:val="0"/>
              <w:divBdr>
                <w:top w:val="none" w:sz="0" w:space="0" w:color="auto"/>
                <w:left w:val="none" w:sz="0" w:space="0" w:color="auto"/>
                <w:bottom w:val="none" w:sz="0" w:space="0" w:color="auto"/>
                <w:right w:val="none" w:sz="0" w:space="0" w:color="auto"/>
              </w:divBdr>
            </w:div>
            <w:div w:id="1899975298">
              <w:marLeft w:val="0"/>
              <w:marRight w:val="0"/>
              <w:marTop w:val="0"/>
              <w:marBottom w:val="0"/>
              <w:divBdr>
                <w:top w:val="none" w:sz="0" w:space="0" w:color="auto"/>
                <w:left w:val="none" w:sz="0" w:space="0" w:color="auto"/>
                <w:bottom w:val="none" w:sz="0" w:space="0" w:color="auto"/>
                <w:right w:val="none" w:sz="0" w:space="0" w:color="auto"/>
              </w:divBdr>
            </w:div>
            <w:div w:id="1708215987">
              <w:marLeft w:val="0"/>
              <w:marRight w:val="0"/>
              <w:marTop w:val="0"/>
              <w:marBottom w:val="0"/>
              <w:divBdr>
                <w:top w:val="none" w:sz="0" w:space="0" w:color="auto"/>
                <w:left w:val="none" w:sz="0" w:space="0" w:color="auto"/>
                <w:bottom w:val="none" w:sz="0" w:space="0" w:color="auto"/>
                <w:right w:val="none" w:sz="0" w:space="0" w:color="auto"/>
              </w:divBdr>
            </w:div>
            <w:div w:id="1437754958">
              <w:marLeft w:val="0"/>
              <w:marRight w:val="0"/>
              <w:marTop w:val="0"/>
              <w:marBottom w:val="0"/>
              <w:divBdr>
                <w:top w:val="none" w:sz="0" w:space="0" w:color="auto"/>
                <w:left w:val="none" w:sz="0" w:space="0" w:color="auto"/>
                <w:bottom w:val="none" w:sz="0" w:space="0" w:color="auto"/>
                <w:right w:val="none" w:sz="0" w:space="0" w:color="auto"/>
              </w:divBdr>
            </w:div>
            <w:div w:id="1405028040">
              <w:marLeft w:val="0"/>
              <w:marRight w:val="0"/>
              <w:marTop w:val="0"/>
              <w:marBottom w:val="0"/>
              <w:divBdr>
                <w:top w:val="none" w:sz="0" w:space="0" w:color="auto"/>
                <w:left w:val="none" w:sz="0" w:space="0" w:color="auto"/>
                <w:bottom w:val="none" w:sz="0" w:space="0" w:color="auto"/>
                <w:right w:val="none" w:sz="0" w:space="0" w:color="auto"/>
              </w:divBdr>
            </w:div>
            <w:div w:id="63256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1432</Words>
  <Characters>7881</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karim salim</cp:lastModifiedBy>
  <cp:revision>2</cp:revision>
  <dcterms:created xsi:type="dcterms:W3CDTF">2024-12-02T10:22:00Z</dcterms:created>
  <dcterms:modified xsi:type="dcterms:W3CDTF">2024-12-02T10:22:00Z</dcterms:modified>
</cp:coreProperties>
</file>