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4F3" w:rsidRPr="002504F3" w:rsidRDefault="002504F3" w:rsidP="002504F3">
      <w:pPr>
        <w:pStyle w:val="Citationintense"/>
        <w:rPr>
          <w:rFonts w:cstheme="minorHAnsi"/>
          <w:color w:val="auto"/>
          <w:sz w:val="40"/>
          <w:szCs w:val="40"/>
          <w:lang w:val="fr-FR"/>
        </w:rPr>
      </w:pPr>
      <w:r w:rsidRPr="002504F3">
        <w:rPr>
          <w:sz w:val="40"/>
          <w:szCs w:val="40"/>
          <w:lang w:val="fr-FR"/>
        </w:rPr>
        <w:t>La prise de notes</w:t>
      </w:r>
    </w:p>
    <w:p w:rsidR="002504F3" w:rsidRDefault="002504F3" w:rsidP="002504F3">
      <w:pPr>
        <w:spacing w:line="360" w:lineRule="auto"/>
        <w:ind w:firstLine="0"/>
        <w:jc w:val="both"/>
        <w:rPr>
          <w:b/>
          <w:bCs/>
          <w:color w:val="0070C0"/>
          <w:sz w:val="28"/>
          <w:szCs w:val="28"/>
          <w:lang w:val="fr-FR"/>
        </w:rPr>
      </w:pPr>
      <w:r w:rsidRPr="00431EC6">
        <w:rPr>
          <w:b/>
          <w:bCs/>
          <w:color w:val="0070C0"/>
          <w:sz w:val="28"/>
          <w:szCs w:val="28"/>
          <w:lang w:val="fr-FR"/>
        </w:rPr>
        <w:t>1. Introduction à la prise de notes</w:t>
      </w:r>
    </w:p>
    <w:p w:rsidR="002504F3" w:rsidRDefault="002504F3" w:rsidP="002504F3">
      <w:pPr>
        <w:spacing w:line="360" w:lineRule="auto"/>
        <w:ind w:firstLine="0"/>
        <w:jc w:val="both"/>
        <w:rPr>
          <w:sz w:val="26"/>
          <w:szCs w:val="26"/>
          <w:lang w:val="fr-FR"/>
        </w:rPr>
      </w:pPr>
      <w:r w:rsidRPr="00431EC6">
        <w:rPr>
          <w:sz w:val="26"/>
          <w:szCs w:val="26"/>
          <w:lang w:val="fr-FR"/>
        </w:rPr>
        <w:t xml:space="preserve">La </w:t>
      </w:r>
      <w:r>
        <w:rPr>
          <w:sz w:val="26"/>
          <w:szCs w:val="26"/>
          <w:lang w:val="fr-FR"/>
        </w:rPr>
        <w:t>prise de notes est une compétence essentielle pour les étudiants et les professionnels.</w:t>
      </w:r>
    </w:p>
    <w:p w:rsidR="002504F3" w:rsidRPr="00431EC6" w:rsidRDefault="002504F3" w:rsidP="002504F3">
      <w:pPr>
        <w:spacing w:line="360" w:lineRule="auto"/>
        <w:ind w:firstLine="0"/>
        <w:jc w:val="both"/>
        <w:rPr>
          <w:b/>
          <w:bCs/>
          <w:color w:val="0070C0"/>
          <w:sz w:val="28"/>
          <w:szCs w:val="28"/>
          <w:lang w:val="fr-FR"/>
        </w:rPr>
      </w:pPr>
    </w:p>
    <w:p w:rsidR="002504F3" w:rsidRPr="00431EC6" w:rsidRDefault="002504F3" w:rsidP="002504F3">
      <w:pPr>
        <w:spacing w:line="360" w:lineRule="auto"/>
        <w:jc w:val="both"/>
        <w:rPr>
          <w:b/>
          <w:bCs/>
          <w:sz w:val="26"/>
          <w:szCs w:val="26"/>
          <w:lang w:val="fr-FR"/>
        </w:rPr>
      </w:pPr>
      <w:r>
        <w:rPr>
          <w:b/>
          <w:bCs/>
          <w:sz w:val="26"/>
          <w:szCs w:val="26"/>
          <w:lang w:val="fr-FR"/>
        </w:rPr>
        <w:t xml:space="preserve">1.1- </w:t>
      </w:r>
      <w:r w:rsidRPr="00431EC6">
        <w:rPr>
          <w:b/>
          <w:bCs/>
          <w:sz w:val="26"/>
          <w:szCs w:val="26"/>
          <w:lang w:val="fr-FR"/>
        </w:rPr>
        <w:t>Pourquoi prendre des notes ?</w:t>
      </w:r>
    </w:p>
    <w:p w:rsidR="002504F3" w:rsidRPr="00431EC6" w:rsidRDefault="002504F3" w:rsidP="002504F3">
      <w:pPr>
        <w:numPr>
          <w:ilvl w:val="0"/>
          <w:numId w:val="1"/>
        </w:numPr>
        <w:spacing w:line="360" w:lineRule="auto"/>
        <w:jc w:val="both"/>
        <w:rPr>
          <w:sz w:val="26"/>
          <w:szCs w:val="26"/>
          <w:lang w:val="fr-FR"/>
        </w:rPr>
      </w:pPr>
      <w:r w:rsidRPr="00431EC6">
        <w:rPr>
          <w:b/>
          <w:bCs/>
          <w:sz w:val="26"/>
          <w:szCs w:val="26"/>
          <w:lang w:val="fr-FR"/>
        </w:rPr>
        <w:t>Mémorisation</w:t>
      </w:r>
      <w:r w:rsidRPr="00431EC6">
        <w:rPr>
          <w:sz w:val="26"/>
          <w:szCs w:val="26"/>
          <w:lang w:val="fr-FR"/>
        </w:rPr>
        <w:t xml:space="preserve"> : </w:t>
      </w:r>
      <w:r>
        <w:rPr>
          <w:sz w:val="26"/>
          <w:szCs w:val="26"/>
          <w:lang w:val="fr-FR"/>
        </w:rPr>
        <w:t>Aide à retenir les informations et à prélever les informations essentielles d’un discours écrit ou oral.</w:t>
      </w:r>
    </w:p>
    <w:p w:rsidR="002504F3" w:rsidRPr="00431EC6" w:rsidRDefault="002504F3" w:rsidP="002504F3">
      <w:pPr>
        <w:numPr>
          <w:ilvl w:val="0"/>
          <w:numId w:val="1"/>
        </w:numPr>
        <w:spacing w:line="360" w:lineRule="auto"/>
        <w:jc w:val="both"/>
        <w:rPr>
          <w:sz w:val="26"/>
          <w:szCs w:val="26"/>
          <w:lang w:val="fr-FR"/>
        </w:rPr>
      </w:pPr>
      <w:r w:rsidRPr="00431EC6">
        <w:rPr>
          <w:b/>
          <w:bCs/>
          <w:sz w:val="26"/>
          <w:szCs w:val="26"/>
          <w:lang w:val="fr-FR"/>
        </w:rPr>
        <w:t>Révision</w:t>
      </w:r>
      <w:r w:rsidRPr="00431EC6">
        <w:rPr>
          <w:sz w:val="26"/>
          <w:szCs w:val="26"/>
          <w:lang w:val="fr-FR"/>
        </w:rPr>
        <w:t xml:space="preserve"> : </w:t>
      </w:r>
      <w:r>
        <w:rPr>
          <w:sz w:val="26"/>
          <w:szCs w:val="26"/>
          <w:lang w:val="fr-FR"/>
        </w:rPr>
        <w:t>Facilite la révision ultérieure et offre un raccourci aux différentes parties d’un document.</w:t>
      </w:r>
    </w:p>
    <w:p w:rsidR="002504F3" w:rsidRPr="00431EC6" w:rsidRDefault="002504F3" w:rsidP="002504F3">
      <w:pPr>
        <w:numPr>
          <w:ilvl w:val="0"/>
          <w:numId w:val="1"/>
        </w:numPr>
        <w:spacing w:line="360" w:lineRule="auto"/>
        <w:jc w:val="both"/>
        <w:rPr>
          <w:sz w:val="26"/>
          <w:szCs w:val="26"/>
          <w:lang w:val="fr-FR"/>
        </w:rPr>
      </w:pPr>
      <w:r w:rsidRPr="00431EC6">
        <w:rPr>
          <w:b/>
          <w:bCs/>
          <w:sz w:val="26"/>
          <w:szCs w:val="26"/>
          <w:lang w:val="fr-FR"/>
        </w:rPr>
        <w:t>Compréhension</w:t>
      </w:r>
      <w:r w:rsidRPr="00431EC6">
        <w:rPr>
          <w:sz w:val="26"/>
          <w:szCs w:val="26"/>
          <w:lang w:val="fr-FR"/>
        </w:rPr>
        <w:t xml:space="preserve"> : Cla</w:t>
      </w:r>
      <w:r>
        <w:rPr>
          <w:sz w:val="26"/>
          <w:szCs w:val="26"/>
          <w:lang w:val="fr-FR"/>
        </w:rPr>
        <w:t>rifie les idées et les concepts et permet de synthétiser une quantité importante d’informations.</w:t>
      </w:r>
    </w:p>
    <w:p w:rsidR="002504F3" w:rsidRPr="00431EC6" w:rsidRDefault="002504F3" w:rsidP="002504F3">
      <w:pPr>
        <w:spacing w:line="360" w:lineRule="auto"/>
        <w:jc w:val="both"/>
        <w:rPr>
          <w:b/>
          <w:bCs/>
          <w:sz w:val="26"/>
          <w:szCs w:val="26"/>
          <w:lang w:val="fr-FR"/>
        </w:rPr>
      </w:pPr>
      <w:r>
        <w:rPr>
          <w:b/>
          <w:bCs/>
          <w:sz w:val="26"/>
          <w:szCs w:val="26"/>
          <w:lang w:val="fr-FR"/>
        </w:rPr>
        <w:t xml:space="preserve">1.2- </w:t>
      </w:r>
      <w:r w:rsidRPr="00431EC6">
        <w:rPr>
          <w:b/>
          <w:bCs/>
          <w:sz w:val="26"/>
          <w:szCs w:val="26"/>
          <w:lang w:val="fr-FR"/>
        </w:rPr>
        <w:t>Types de prise de notes</w:t>
      </w:r>
    </w:p>
    <w:p w:rsidR="002504F3" w:rsidRDefault="002504F3" w:rsidP="002504F3">
      <w:pPr>
        <w:numPr>
          <w:ilvl w:val="0"/>
          <w:numId w:val="2"/>
        </w:numPr>
        <w:spacing w:line="360" w:lineRule="auto"/>
        <w:jc w:val="both"/>
        <w:rPr>
          <w:sz w:val="26"/>
          <w:szCs w:val="26"/>
          <w:lang w:val="fr-FR"/>
        </w:rPr>
      </w:pPr>
      <w:r w:rsidRPr="00C510DF">
        <w:rPr>
          <w:b/>
          <w:bCs/>
          <w:sz w:val="26"/>
          <w:szCs w:val="26"/>
          <w:lang w:val="fr-FR"/>
        </w:rPr>
        <w:t>Linéaire (Cornell):</w:t>
      </w:r>
      <w:r w:rsidRPr="00431EC6">
        <w:rPr>
          <w:sz w:val="26"/>
          <w:szCs w:val="26"/>
          <w:lang w:val="fr-FR"/>
        </w:rPr>
        <w:t xml:space="preserve"> Écrire les informations de manière séquentielle.</w:t>
      </w:r>
      <w:r>
        <w:rPr>
          <w:sz w:val="26"/>
          <w:szCs w:val="26"/>
          <w:lang w:val="fr-FR"/>
        </w:rPr>
        <w:t xml:space="preserve"> C’est le schéma le plus courant.</w:t>
      </w:r>
    </w:p>
    <w:p w:rsidR="002504F3" w:rsidRDefault="002504F3" w:rsidP="002504F3">
      <w:pPr>
        <w:numPr>
          <w:ilvl w:val="0"/>
          <w:numId w:val="2"/>
        </w:numPr>
        <w:spacing w:line="360" w:lineRule="auto"/>
        <w:jc w:val="both"/>
        <w:rPr>
          <w:sz w:val="26"/>
          <w:szCs w:val="26"/>
          <w:lang w:val="fr-FR"/>
        </w:rPr>
      </w:pPr>
      <w:r>
        <w:rPr>
          <w:b/>
          <w:bCs/>
          <w:sz w:val="26"/>
          <w:szCs w:val="26"/>
          <w:lang w:val="fr-FR"/>
        </w:rPr>
        <w:t>Heuristique (Mind Mapping)</w:t>
      </w:r>
      <w:r w:rsidRPr="002F0666">
        <w:rPr>
          <w:sz w:val="26"/>
          <w:szCs w:val="26"/>
          <w:lang w:val="fr-FR"/>
        </w:rPr>
        <w:t>:</w:t>
      </w:r>
      <w:r>
        <w:rPr>
          <w:sz w:val="26"/>
          <w:szCs w:val="26"/>
          <w:lang w:val="fr-FR"/>
        </w:rPr>
        <w:t xml:space="preserve"> Il respecte le fonctionnement du cerveau et facilite la compréhension.</w:t>
      </w:r>
    </w:p>
    <w:p w:rsidR="002504F3" w:rsidRPr="00431EC6" w:rsidRDefault="002504F3" w:rsidP="002504F3">
      <w:pPr>
        <w:spacing w:line="360" w:lineRule="auto"/>
        <w:ind w:firstLine="0"/>
        <w:jc w:val="both"/>
        <w:rPr>
          <w:b/>
          <w:bCs/>
          <w:color w:val="0070C0"/>
          <w:sz w:val="28"/>
          <w:szCs w:val="28"/>
          <w:lang w:val="fr-FR"/>
        </w:rPr>
      </w:pPr>
      <w:r w:rsidRPr="00431EC6">
        <w:rPr>
          <w:b/>
          <w:bCs/>
          <w:color w:val="0070C0"/>
          <w:sz w:val="28"/>
          <w:szCs w:val="28"/>
          <w:lang w:val="fr-FR"/>
        </w:rPr>
        <w:t>2. Techniques de prise de notes</w:t>
      </w:r>
    </w:p>
    <w:p w:rsidR="002504F3" w:rsidRPr="00C510DF" w:rsidRDefault="002504F3" w:rsidP="002504F3">
      <w:pPr>
        <w:spacing w:line="360" w:lineRule="auto"/>
        <w:jc w:val="both"/>
        <w:rPr>
          <w:b/>
          <w:bCs/>
          <w:color w:val="FF0000"/>
          <w:sz w:val="26"/>
          <w:szCs w:val="26"/>
          <w:lang w:val="fr-FR"/>
        </w:rPr>
      </w:pPr>
      <w:r>
        <w:rPr>
          <w:b/>
          <w:bCs/>
          <w:color w:val="FF0000"/>
          <w:sz w:val="26"/>
          <w:szCs w:val="26"/>
          <w:lang w:val="fr-FR"/>
        </w:rPr>
        <w:t xml:space="preserve">2.1 - </w:t>
      </w:r>
      <w:r w:rsidRPr="00C510DF">
        <w:rPr>
          <w:b/>
          <w:bCs/>
          <w:color w:val="FF0000"/>
          <w:sz w:val="26"/>
          <w:szCs w:val="26"/>
          <w:lang w:val="fr-FR"/>
        </w:rPr>
        <w:t>La méthode Cornell</w:t>
      </w:r>
    </w:p>
    <w:p w:rsidR="002504F3" w:rsidRPr="00431EC6" w:rsidRDefault="002504F3" w:rsidP="002504F3">
      <w:pPr>
        <w:numPr>
          <w:ilvl w:val="0"/>
          <w:numId w:val="3"/>
        </w:numPr>
        <w:spacing w:line="360" w:lineRule="auto"/>
        <w:jc w:val="both"/>
        <w:rPr>
          <w:sz w:val="26"/>
          <w:szCs w:val="26"/>
          <w:lang w:val="fr-FR"/>
        </w:rPr>
      </w:pPr>
      <w:r w:rsidRPr="00431EC6">
        <w:rPr>
          <w:b/>
          <w:bCs/>
          <w:sz w:val="26"/>
          <w:szCs w:val="26"/>
          <w:lang w:val="fr-FR"/>
        </w:rPr>
        <w:t>Diviser la page en trois sections</w:t>
      </w:r>
      <w:r w:rsidRPr="00431EC6">
        <w:rPr>
          <w:sz w:val="26"/>
          <w:szCs w:val="26"/>
          <w:lang w:val="fr-FR"/>
        </w:rPr>
        <w:t xml:space="preserve"> : une large colonne de droite pour les notes, une colonne étroite de gauche pour les mots-clés et un espace en bas pour un résumé.</w:t>
      </w:r>
    </w:p>
    <w:p w:rsidR="002504F3" w:rsidRPr="00431EC6" w:rsidRDefault="002504F3" w:rsidP="002504F3">
      <w:pPr>
        <w:numPr>
          <w:ilvl w:val="0"/>
          <w:numId w:val="3"/>
        </w:numPr>
        <w:spacing w:line="360" w:lineRule="auto"/>
        <w:jc w:val="both"/>
        <w:rPr>
          <w:sz w:val="26"/>
          <w:szCs w:val="26"/>
          <w:lang w:val="fr-FR"/>
        </w:rPr>
      </w:pPr>
      <w:r w:rsidRPr="00431EC6">
        <w:rPr>
          <w:b/>
          <w:bCs/>
          <w:sz w:val="26"/>
          <w:szCs w:val="26"/>
          <w:lang w:val="fr-FR"/>
        </w:rPr>
        <w:t>Prendre des notes pendant le cours</w:t>
      </w:r>
      <w:r w:rsidRPr="00431EC6">
        <w:rPr>
          <w:sz w:val="26"/>
          <w:szCs w:val="26"/>
          <w:lang w:val="fr-FR"/>
        </w:rPr>
        <w:t xml:space="preserve"> : Notez les points clés, les concepts et les exemples.</w:t>
      </w:r>
    </w:p>
    <w:p w:rsidR="002504F3" w:rsidRPr="00431EC6" w:rsidRDefault="002504F3" w:rsidP="002504F3">
      <w:pPr>
        <w:numPr>
          <w:ilvl w:val="0"/>
          <w:numId w:val="3"/>
        </w:numPr>
        <w:spacing w:line="360" w:lineRule="auto"/>
        <w:jc w:val="both"/>
        <w:rPr>
          <w:sz w:val="26"/>
          <w:szCs w:val="26"/>
          <w:lang w:val="fr-FR"/>
        </w:rPr>
      </w:pPr>
      <w:r w:rsidRPr="00431EC6">
        <w:rPr>
          <w:b/>
          <w:bCs/>
          <w:sz w:val="26"/>
          <w:szCs w:val="26"/>
          <w:lang w:val="fr-FR"/>
        </w:rPr>
        <w:t>Révision après le cours</w:t>
      </w:r>
      <w:r w:rsidRPr="00431EC6">
        <w:rPr>
          <w:sz w:val="26"/>
          <w:szCs w:val="26"/>
          <w:lang w:val="fr-FR"/>
        </w:rPr>
        <w:t xml:space="preserve"> : Ajouter des mots-clés et résumer les points principaux.</w:t>
      </w:r>
    </w:p>
    <w:p w:rsidR="002504F3" w:rsidRPr="00C510DF" w:rsidRDefault="002504F3" w:rsidP="002504F3">
      <w:pPr>
        <w:spacing w:line="360" w:lineRule="auto"/>
        <w:jc w:val="both"/>
        <w:rPr>
          <w:b/>
          <w:bCs/>
          <w:color w:val="FF0000"/>
          <w:sz w:val="26"/>
          <w:szCs w:val="26"/>
          <w:lang w:val="fr-FR"/>
        </w:rPr>
      </w:pPr>
      <w:r>
        <w:rPr>
          <w:b/>
          <w:bCs/>
          <w:color w:val="FF0000"/>
          <w:sz w:val="26"/>
          <w:szCs w:val="26"/>
          <w:lang w:val="fr-FR"/>
        </w:rPr>
        <w:lastRenderedPageBreak/>
        <w:t xml:space="preserve">2.2- </w:t>
      </w:r>
      <w:r w:rsidRPr="00C510DF">
        <w:rPr>
          <w:b/>
          <w:bCs/>
          <w:color w:val="FF0000"/>
          <w:sz w:val="26"/>
          <w:szCs w:val="26"/>
          <w:lang w:val="fr-FR"/>
        </w:rPr>
        <w:t>La méthode des Mind Maps</w:t>
      </w:r>
    </w:p>
    <w:p w:rsidR="002504F3" w:rsidRPr="00431EC6" w:rsidRDefault="002504F3" w:rsidP="002504F3">
      <w:pPr>
        <w:numPr>
          <w:ilvl w:val="0"/>
          <w:numId w:val="4"/>
        </w:numPr>
        <w:spacing w:line="360" w:lineRule="auto"/>
        <w:jc w:val="both"/>
        <w:rPr>
          <w:sz w:val="26"/>
          <w:szCs w:val="26"/>
          <w:lang w:val="fr-FR"/>
        </w:rPr>
      </w:pPr>
      <w:r w:rsidRPr="00431EC6">
        <w:rPr>
          <w:b/>
          <w:bCs/>
          <w:sz w:val="26"/>
          <w:szCs w:val="26"/>
          <w:lang w:val="fr-FR"/>
        </w:rPr>
        <w:t>Créer un thème central</w:t>
      </w:r>
      <w:r w:rsidRPr="00431EC6">
        <w:rPr>
          <w:sz w:val="26"/>
          <w:szCs w:val="26"/>
          <w:lang w:val="fr-FR"/>
        </w:rPr>
        <w:t xml:space="preserve"> : Placer le sujet principal au centre de la page.</w:t>
      </w:r>
    </w:p>
    <w:p w:rsidR="002504F3" w:rsidRPr="00431EC6" w:rsidRDefault="002504F3" w:rsidP="002504F3">
      <w:pPr>
        <w:numPr>
          <w:ilvl w:val="0"/>
          <w:numId w:val="4"/>
        </w:numPr>
        <w:spacing w:line="360" w:lineRule="auto"/>
        <w:jc w:val="both"/>
        <w:rPr>
          <w:sz w:val="26"/>
          <w:szCs w:val="26"/>
          <w:lang w:val="fr-FR"/>
        </w:rPr>
      </w:pPr>
      <w:r w:rsidRPr="00431EC6">
        <w:rPr>
          <w:b/>
          <w:bCs/>
          <w:sz w:val="26"/>
          <w:szCs w:val="26"/>
          <w:lang w:val="fr-FR"/>
        </w:rPr>
        <w:t>Ajouter des branches</w:t>
      </w:r>
      <w:r w:rsidRPr="00431EC6">
        <w:rPr>
          <w:sz w:val="26"/>
          <w:szCs w:val="26"/>
          <w:lang w:val="fr-FR"/>
        </w:rPr>
        <w:t xml:space="preserve"> : Créer des branches pour chaque sous-thème ou idée principale.</w:t>
      </w:r>
    </w:p>
    <w:p w:rsidR="002504F3" w:rsidRDefault="002504F3" w:rsidP="002504F3">
      <w:pPr>
        <w:numPr>
          <w:ilvl w:val="0"/>
          <w:numId w:val="4"/>
        </w:numPr>
        <w:spacing w:line="360" w:lineRule="auto"/>
        <w:jc w:val="both"/>
        <w:rPr>
          <w:sz w:val="26"/>
          <w:szCs w:val="26"/>
          <w:lang w:val="fr-FR"/>
        </w:rPr>
      </w:pPr>
      <w:r w:rsidRPr="00431EC6">
        <w:rPr>
          <w:b/>
          <w:bCs/>
          <w:sz w:val="26"/>
          <w:szCs w:val="26"/>
          <w:lang w:val="fr-FR"/>
        </w:rPr>
        <w:t>Utiliser des couleurs et des images</w:t>
      </w:r>
      <w:r w:rsidRPr="00431EC6">
        <w:rPr>
          <w:sz w:val="26"/>
          <w:szCs w:val="26"/>
          <w:lang w:val="fr-FR"/>
        </w:rPr>
        <w:t xml:space="preserve"> : Rendre la carte plus visuelle et mémorable.</w:t>
      </w:r>
    </w:p>
    <w:p w:rsidR="002504F3" w:rsidRPr="00431EC6" w:rsidRDefault="002504F3" w:rsidP="002504F3">
      <w:pPr>
        <w:spacing w:line="360" w:lineRule="auto"/>
        <w:ind w:left="360" w:firstLine="0"/>
        <w:jc w:val="both"/>
        <w:rPr>
          <w:sz w:val="26"/>
          <w:szCs w:val="26"/>
          <w:lang w:val="fr-FR"/>
        </w:rPr>
      </w:pPr>
    </w:p>
    <w:p w:rsidR="002504F3" w:rsidRPr="00431EC6" w:rsidRDefault="002504F3" w:rsidP="002504F3">
      <w:pPr>
        <w:spacing w:line="360" w:lineRule="auto"/>
        <w:jc w:val="both"/>
        <w:rPr>
          <w:sz w:val="26"/>
          <w:szCs w:val="26"/>
          <w:lang w:val="fr-FR"/>
        </w:rPr>
      </w:pPr>
      <w:r>
        <w:rPr>
          <w:noProof/>
          <w:sz w:val="26"/>
          <w:szCs w:val="26"/>
          <w:lang w:val="fr-FR" w:eastAsia="fr-FR" w:bidi="ar-SA"/>
        </w:rPr>
        <w:drawing>
          <wp:inline distT="0" distB="0" distL="0" distR="0">
            <wp:extent cx="5272197" cy="4631267"/>
            <wp:effectExtent l="19050" t="0" r="4653" b="0"/>
            <wp:docPr id="13" name="Image 13" descr="C:\Users\PACKARDBELL\Desktop\cours en ligne\notes1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PACKARDBELL\Desktop\cours en ligne\notes1 (1).png"/>
                    <pic:cNvPicPr>
                      <a:picLocks noChangeAspect="1" noChangeArrowheads="1"/>
                    </pic:cNvPicPr>
                  </pic:nvPicPr>
                  <pic:blipFill>
                    <a:blip r:embed="rId7"/>
                    <a:srcRect/>
                    <a:stretch>
                      <a:fillRect/>
                    </a:stretch>
                  </pic:blipFill>
                  <pic:spPr bwMode="auto">
                    <a:xfrm>
                      <a:off x="0" y="0"/>
                      <a:ext cx="5274310" cy="4633123"/>
                    </a:xfrm>
                    <a:prstGeom prst="rect">
                      <a:avLst/>
                    </a:prstGeom>
                    <a:noFill/>
                    <a:ln w="9525">
                      <a:noFill/>
                      <a:miter lim="800000"/>
                      <a:headEnd/>
                      <a:tailEnd/>
                    </a:ln>
                  </pic:spPr>
                </pic:pic>
              </a:graphicData>
            </a:graphic>
          </wp:inline>
        </w:drawing>
      </w:r>
      <w:r>
        <w:rPr>
          <w:rStyle w:val="Appelnotedebasdep"/>
          <w:sz w:val="26"/>
          <w:szCs w:val="26"/>
          <w:lang w:val="fr-FR"/>
        </w:rPr>
        <w:footnoteReference w:id="2"/>
      </w:r>
    </w:p>
    <w:p w:rsidR="002504F3" w:rsidRDefault="002504F3" w:rsidP="002504F3">
      <w:pPr>
        <w:spacing w:line="360" w:lineRule="auto"/>
        <w:ind w:left="720" w:firstLine="0"/>
        <w:jc w:val="both"/>
        <w:rPr>
          <w:sz w:val="26"/>
          <w:szCs w:val="26"/>
          <w:lang w:val="fr-FR"/>
        </w:rPr>
      </w:pPr>
      <w:r>
        <w:rPr>
          <w:b/>
          <w:bCs/>
          <w:color w:val="FF0000"/>
          <w:sz w:val="26"/>
          <w:szCs w:val="26"/>
          <w:lang w:val="fr-FR"/>
        </w:rPr>
        <w:t xml:space="preserve">2.3- </w:t>
      </w:r>
      <w:r w:rsidRPr="00C510DF">
        <w:rPr>
          <w:b/>
          <w:bCs/>
          <w:color w:val="FF0000"/>
          <w:sz w:val="26"/>
          <w:szCs w:val="26"/>
          <w:lang w:val="fr-FR"/>
        </w:rPr>
        <w:t xml:space="preserve"> Utiliser le T.A.S.</w:t>
      </w:r>
      <w:r w:rsidRPr="00B96217">
        <w:rPr>
          <w:b/>
          <w:bCs/>
          <w:sz w:val="26"/>
          <w:szCs w:val="26"/>
          <w:lang w:val="fr-FR"/>
        </w:rPr>
        <w:t xml:space="preserve"> = style télégraphique, abréviations, symboles.</w:t>
      </w:r>
      <w:r w:rsidRPr="00B96217">
        <w:rPr>
          <w:sz w:val="26"/>
          <w:szCs w:val="26"/>
          <w:lang w:val="fr-FR"/>
        </w:rPr>
        <w:br/>
      </w:r>
      <w:r w:rsidRPr="00345EAF">
        <w:rPr>
          <w:b/>
          <w:bCs/>
          <w:sz w:val="26"/>
          <w:szCs w:val="26"/>
          <w:lang w:val="fr-FR"/>
        </w:rPr>
        <w:t>LE STYLE TÉLÉGRAPHIQUE</w:t>
      </w:r>
      <w:r w:rsidRPr="00B96217">
        <w:rPr>
          <w:sz w:val="26"/>
          <w:szCs w:val="26"/>
          <w:lang w:val="fr-FR"/>
        </w:rPr>
        <w:t xml:space="preserve"> = </w:t>
      </w:r>
      <w:r>
        <w:rPr>
          <w:sz w:val="26"/>
          <w:szCs w:val="26"/>
          <w:lang w:val="fr-FR"/>
        </w:rPr>
        <w:t xml:space="preserve">Consiste à enlever </w:t>
      </w:r>
      <w:r w:rsidRPr="00B96217">
        <w:rPr>
          <w:sz w:val="26"/>
          <w:szCs w:val="26"/>
          <w:lang w:val="fr-FR"/>
        </w:rPr>
        <w:t>les mots</w:t>
      </w:r>
      <w:r>
        <w:rPr>
          <w:sz w:val="26"/>
          <w:szCs w:val="26"/>
          <w:lang w:val="fr-FR"/>
        </w:rPr>
        <w:t xml:space="preserve"> et expressions</w:t>
      </w:r>
      <w:r w:rsidRPr="00B96217">
        <w:rPr>
          <w:sz w:val="26"/>
          <w:szCs w:val="26"/>
          <w:lang w:val="fr-FR"/>
        </w:rPr>
        <w:t xml:space="preserve"> </w:t>
      </w:r>
      <w:r w:rsidRPr="000B685B">
        <w:rPr>
          <w:sz w:val="26"/>
          <w:szCs w:val="26"/>
          <w:lang w:val="fr-FR"/>
        </w:rPr>
        <w:t>inutiles</w:t>
      </w:r>
      <w:r>
        <w:rPr>
          <w:sz w:val="26"/>
          <w:szCs w:val="26"/>
          <w:lang w:val="fr-FR"/>
        </w:rPr>
        <w:t>. Il faut alors é</w:t>
      </w:r>
      <w:r w:rsidRPr="000B685B">
        <w:rPr>
          <w:sz w:val="26"/>
          <w:szCs w:val="26"/>
          <w:lang w:val="fr-FR"/>
        </w:rPr>
        <w:t>liminer</w:t>
      </w:r>
      <w:r>
        <w:rPr>
          <w:sz w:val="26"/>
          <w:szCs w:val="26"/>
          <w:lang w:val="fr-FR"/>
        </w:rPr>
        <w:t> tout ce qui n’est pas nécessaire</w:t>
      </w:r>
      <w:r w:rsidRPr="00B96217">
        <w:rPr>
          <w:sz w:val="26"/>
          <w:szCs w:val="26"/>
          <w:lang w:val="fr-FR"/>
        </w:rPr>
        <w:t xml:space="preserve"> à la compréhension du message. </w:t>
      </w:r>
      <w:r>
        <w:rPr>
          <w:sz w:val="26"/>
          <w:szCs w:val="26"/>
          <w:lang w:val="fr-FR"/>
        </w:rPr>
        <w:t>On ne garde que les mots-clés porteurs du message principal tout en supprimant les mots « vides ».</w:t>
      </w:r>
    </w:p>
    <w:p w:rsidR="002504F3" w:rsidRPr="000B685B" w:rsidRDefault="002504F3" w:rsidP="002504F3">
      <w:pPr>
        <w:numPr>
          <w:ilvl w:val="0"/>
          <w:numId w:val="4"/>
        </w:numPr>
        <w:shd w:val="clear" w:color="auto" w:fill="FFFFFF"/>
        <w:spacing w:before="100" w:beforeAutospacing="1" w:after="100" w:afterAutospacing="1"/>
        <w:jc w:val="both"/>
        <w:rPr>
          <w:rFonts w:eastAsia="Times New Roman" w:cstheme="minorHAnsi"/>
          <w:color w:val="777777"/>
          <w:sz w:val="26"/>
          <w:szCs w:val="26"/>
          <w:lang w:val="fr-FR" w:eastAsia="fr-FR" w:bidi="ar-SA"/>
        </w:rPr>
      </w:pPr>
      <w:r w:rsidRPr="00345EAF">
        <w:rPr>
          <w:rFonts w:eastAsia="Times New Roman" w:cstheme="minorHAnsi"/>
          <w:b/>
          <w:bCs/>
          <w:color w:val="120C0C"/>
          <w:sz w:val="26"/>
          <w:szCs w:val="26"/>
          <w:lang w:val="fr-FR" w:eastAsia="fr-FR" w:bidi="ar-SA"/>
        </w:rPr>
        <w:t>Les définitions :</w:t>
      </w:r>
      <w:r>
        <w:rPr>
          <w:rFonts w:eastAsia="Times New Roman" w:cstheme="minorHAnsi"/>
          <w:color w:val="120C0C"/>
          <w:sz w:val="26"/>
          <w:szCs w:val="26"/>
          <w:lang w:val="fr-FR" w:eastAsia="fr-FR" w:bidi="ar-SA"/>
        </w:rPr>
        <w:t xml:space="preserve"> L</w:t>
      </w:r>
      <w:r w:rsidRPr="00345EAF">
        <w:rPr>
          <w:rFonts w:eastAsia="Times New Roman" w:cstheme="minorHAnsi"/>
          <w:color w:val="120C0C"/>
          <w:sz w:val="26"/>
          <w:szCs w:val="26"/>
          <w:lang w:val="fr-FR" w:eastAsia="fr-FR" w:bidi="ar-SA"/>
        </w:rPr>
        <w:t>es définitions et citat</w:t>
      </w:r>
      <w:r>
        <w:rPr>
          <w:rFonts w:eastAsia="Times New Roman" w:cstheme="minorHAnsi"/>
          <w:color w:val="120C0C"/>
          <w:sz w:val="26"/>
          <w:szCs w:val="26"/>
          <w:lang w:val="fr-FR" w:eastAsia="fr-FR" w:bidi="ar-SA"/>
        </w:rPr>
        <w:t xml:space="preserve">ions sont des exceptions. Si elles sont indispensables à la compréhension elles </w:t>
      </w:r>
      <w:r w:rsidRPr="00345EAF">
        <w:rPr>
          <w:rFonts w:eastAsia="Times New Roman" w:cstheme="minorHAnsi"/>
          <w:color w:val="120C0C"/>
          <w:sz w:val="26"/>
          <w:szCs w:val="26"/>
          <w:lang w:val="fr-FR" w:eastAsia="fr-FR" w:bidi="ar-SA"/>
        </w:rPr>
        <w:t>doivent être notées dans leur intégralité, entre guillemets</w:t>
      </w:r>
    </w:p>
    <w:p w:rsidR="002504F3" w:rsidRPr="000B685B" w:rsidRDefault="002504F3" w:rsidP="002504F3">
      <w:pPr>
        <w:numPr>
          <w:ilvl w:val="0"/>
          <w:numId w:val="4"/>
        </w:numPr>
        <w:shd w:val="clear" w:color="auto" w:fill="FFFFFF"/>
        <w:spacing w:before="100" w:beforeAutospacing="1" w:after="100" w:afterAutospacing="1"/>
        <w:jc w:val="both"/>
        <w:rPr>
          <w:rFonts w:eastAsia="Times New Roman" w:cstheme="minorHAnsi"/>
          <w:color w:val="777777"/>
          <w:sz w:val="26"/>
          <w:szCs w:val="26"/>
          <w:lang w:val="fr-FR" w:eastAsia="fr-FR" w:bidi="ar-SA"/>
        </w:rPr>
      </w:pPr>
      <w:r w:rsidRPr="00345EAF">
        <w:rPr>
          <w:rFonts w:eastAsia="Times New Roman" w:cstheme="minorHAnsi"/>
          <w:b/>
          <w:bCs/>
          <w:color w:val="120C0C"/>
          <w:sz w:val="26"/>
          <w:szCs w:val="26"/>
          <w:lang w:val="fr-FR" w:eastAsia="fr-FR" w:bidi="ar-SA"/>
        </w:rPr>
        <w:t>Les exemples :</w:t>
      </w:r>
      <w:r>
        <w:rPr>
          <w:rFonts w:eastAsia="Times New Roman" w:cstheme="minorHAnsi"/>
          <w:color w:val="120C0C"/>
          <w:sz w:val="26"/>
          <w:szCs w:val="26"/>
          <w:lang w:val="fr-FR" w:eastAsia="fr-FR" w:bidi="ar-SA"/>
        </w:rPr>
        <w:t xml:space="preserve"> Noter tous </w:t>
      </w:r>
      <w:r w:rsidRPr="00345EAF">
        <w:rPr>
          <w:rFonts w:eastAsia="Times New Roman" w:cstheme="minorHAnsi"/>
          <w:color w:val="120C0C"/>
          <w:sz w:val="26"/>
          <w:szCs w:val="26"/>
          <w:lang w:val="fr-FR" w:eastAsia="fr-FR" w:bidi="ar-SA"/>
        </w:rPr>
        <w:t>les exemples </w:t>
      </w:r>
      <w:r>
        <w:rPr>
          <w:rFonts w:eastAsia="Times New Roman" w:cstheme="minorHAnsi"/>
          <w:color w:val="120C0C"/>
          <w:sz w:val="26"/>
          <w:szCs w:val="26"/>
          <w:lang w:val="fr-FR" w:eastAsia="fr-FR" w:bidi="ar-SA"/>
        </w:rPr>
        <w:t xml:space="preserve">n’est pas utile, il serait préférable de garder le plus </w:t>
      </w:r>
      <w:r>
        <w:rPr>
          <w:rFonts w:eastAsia="Times New Roman" w:cstheme="minorHAnsi"/>
          <w:color w:val="120F0F"/>
          <w:sz w:val="26"/>
          <w:szCs w:val="26"/>
          <w:lang w:val="fr-FR" w:eastAsia="fr-FR" w:bidi="ar-SA"/>
        </w:rPr>
        <w:t xml:space="preserve">significatif qui </w:t>
      </w:r>
      <w:r w:rsidRPr="00345EAF">
        <w:rPr>
          <w:rFonts w:eastAsia="Times New Roman" w:cstheme="minorHAnsi"/>
          <w:color w:val="120F0F"/>
          <w:sz w:val="26"/>
          <w:szCs w:val="26"/>
          <w:lang w:val="fr-FR" w:eastAsia="fr-FR" w:bidi="ar-SA"/>
        </w:rPr>
        <w:t>aide à la compréhension du message.</w:t>
      </w:r>
    </w:p>
    <w:p w:rsidR="002504F3" w:rsidRDefault="002504F3" w:rsidP="002504F3">
      <w:pPr>
        <w:numPr>
          <w:ilvl w:val="0"/>
          <w:numId w:val="4"/>
        </w:numPr>
        <w:shd w:val="clear" w:color="auto" w:fill="FFFFFF"/>
        <w:spacing w:before="100" w:beforeAutospacing="1" w:after="100" w:afterAutospacing="1"/>
        <w:jc w:val="both"/>
        <w:rPr>
          <w:rFonts w:eastAsia="Times New Roman" w:cstheme="minorHAnsi"/>
          <w:color w:val="777777"/>
          <w:sz w:val="26"/>
          <w:szCs w:val="26"/>
          <w:lang w:val="fr-FR" w:eastAsia="fr-FR" w:bidi="ar-SA"/>
        </w:rPr>
      </w:pPr>
      <w:r w:rsidRPr="00345EAF">
        <w:rPr>
          <w:rFonts w:eastAsia="Times New Roman" w:cstheme="minorHAnsi"/>
          <w:b/>
          <w:bCs/>
          <w:color w:val="120F0F"/>
          <w:sz w:val="26"/>
          <w:szCs w:val="26"/>
          <w:lang w:val="fr-FR" w:eastAsia="fr-FR" w:bidi="ar-SA"/>
        </w:rPr>
        <w:t>Les énumérations</w:t>
      </w:r>
      <w:r>
        <w:rPr>
          <w:rFonts w:eastAsia="Times New Roman" w:cstheme="minorHAnsi"/>
          <w:b/>
          <w:bCs/>
          <w:color w:val="120F0F"/>
          <w:sz w:val="26"/>
          <w:szCs w:val="26"/>
          <w:lang w:val="fr-FR" w:eastAsia="fr-FR" w:bidi="ar-SA"/>
        </w:rPr>
        <w:t> </w:t>
      </w:r>
      <w:r>
        <w:rPr>
          <w:rFonts w:eastAsia="Times New Roman" w:cstheme="minorHAnsi"/>
          <w:color w:val="120F0F"/>
          <w:sz w:val="26"/>
          <w:szCs w:val="26"/>
          <w:lang w:val="fr-FR" w:eastAsia="fr-FR" w:bidi="ar-SA"/>
        </w:rPr>
        <w:t>: Elles</w:t>
      </w:r>
      <w:r w:rsidRPr="00345EAF">
        <w:rPr>
          <w:rFonts w:eastAsia="Times New Roman" w:cstheme="minorHAnsi"/>
          <w:color w:val="120F0F"/>
          <w:sz w:val="26"/>
          <w:szCs w:val="26"/>
          <w:lang w:val="fr-FR" w:eastAsia="fr-FR" w:bidi="ar-SA"/>
        </w:rPr>
        <w:t xml:space="preserve"> peuvent être supprimées</w:t>
      </w:r>
      <w:r>
        <w:rPr>
          <w:rFonts w:eastAsia="Times New Roman" w:cstheme="minorHAnsi"/>
          <w:color w:val="120F0F"/>
          <w:sz w:val="26"/>
          <w:szCs w:val="26"/>
          <w:lang w:val="fr-FR" w:eastAsia="fr-FR" w:bidi="ar-SA"/>
        </w:rPr>
        <w:t xml:space="preserve"> ou remplacées par le terme général auquel elles renvoient</w:t>
      </w:r>
      <w:r w:rsidRPr="00345EAF">
        <w:rPr>
          <w:rFonts w:eastAsia="Times New Roman" w:cstheme="minorHAnsi"/>
          <w:color w:val="120F0F"/>
          <w:sz w:val="26"/>
          <w:szCs w:val="26"/>
          <w:lang w:val="fr-FR" w:eastAsia="fr-FR" w:bidi="ar-SA"/>
        </w:rPr>
        <w:t>. Ex. : remplacer « la télévision, la radio, la presse écrite » par les médias.</w:t>
      </w:r>
    </w:p>
    <w:p w:rsidR="002504F3" w:rsidRDefault="002504F3" w:rsidP="002504F3">
      <w:pPr>
        <w:shd w:val="clear" w:color="auto" w:fill="FFFFFF"/>
        <w:spacing w:before="100" w:beforeAutospacing="1" w:after="100" w:afterAutospacing="1"/>
        <w:ind w:left="360" w:firstLine="0"/>
        <w:jc w:val="both"/>
        <w:rPr>
          <w:sz w:val="26"/>
          <w:szCs w:val="26"/>
          <w:lang w:val="fr-FR"/>
        </w:rPr>
      </w:pPr>
    </w:p>
    <w:p w:rsidR="002504F3" w:rsidRPr="00345EAF" w:rsidRDefault="002504F3" w:rsidP="002504F3">
      <w:pPr>
        <w:shd w:val="clear" w:color="auto" w:fill="FFFFFF"/>
        <w:spacing w:before="100" w:beforeAutospacing="1" w:after="100" w:afterAutospacing="1"/>
        <w:ind w:left="360" w:firstLine="0"/>
        <w:jc w:val="both"/>
        <w:rPr>
          <w:rFonts w:eastAsia="Times New Roman" w:cstheme="minorHAnsi"/>
          <w:color w:val="777777"/>
          <w:sz w:val="26"/>
          <w:szCs w:val="26"/>
          <w:lang w:val="fr-FR" w:eastAsia="fr-FR" w:bidi="ar-SA"/>
        </w:rPr>
      </w:pPr>
      <w:r w:rsidRPr="00345EAF">
        <w:rPr>
          <w:sz w:val="26"/>
          <w:szCs w:val="26"/>
          <w:lang w:val="fr-FR"/>
        </w:rPr>
        <w:t>Ces tableaux vous permettent de comprendre comment utiliser le T.A.S.</w:t>
      </w:r>
    </w:p>
    <w:p w:rsidR="002504F3" w:rsidRDefault="002504F3" w:rsidP="002504F3">
      <w:pPr>
        <w:spacing w:line="360" w:lineRule="auto"/>
        <w:ind w:left="720" w:firstLine="0"/>
        <w:jc w:val="both"/>
        <w:rPr>
          <w:sz w:val="26"/>
          <w:szCs w:val="26"/>
          <w:lang w:val="fr-FR"/>
        </w:rPr>
      </w:pPr>
      <w:r>
        <w:rPr>
          <w:noProof/>
          <w:sz w:val="26"/>
          <w:szCs w:val="26"/>
          <w:lang w:val="fr-FR" w:eastAsia="fr-FR" w:bidi="ar-SA"/>
        </w:rPr>
        <w:drawing>
          <wp:inline distT="0" distB="0" distL="0" distR="0">
            <wp:extent cx="5901625" cy="3175000"/>
            <wp:effectExtent l="19050" t="0" r="3875" b="0"/>
            <wp:docPr id="8" name="Image 8" descr="C:\Users\PACKARDBELL\Desktop\cours en ligne\notes_or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PACKARDBELL\Desktop\cours en ligne\notes_orig.png"/>
                    <pic:cNvPicPr>
                      <a:picLocks noChangeAspect="1" noChangeArrowheads="1"/>
                    </pic:cNvPicPr>
                  </pic:nvPicPr>
                  <pic:blipFill>
                    <a:blip r:embed="rId8"/>
                    <a:srcRect/>
                    <a:stretch>
                      <a:fillRect/>
                    </a:stretch>
                  </pic:blipFill>
                  <pic:spPr bwMode="auto">
                    <a:xfrm>
                      <a:off x="0" y="0"/>
                      <a:ext cx="5901246" cy="3174796"/>
                    </a:xfrm>
                    <a:prstGeom prst="rect">
                      <a:avLst/>
                    </a:prstGeom>
                    <a:noFill/>
                    <a:ln w="9525">
                      <a:noFill/>
                      <a:miter lim="800000"/>
                      <a:headEnd/>
                      <a:tailEnd/>
                    </a:ln>
                  </pic:spPr>
                </pic:pic>
              </a:graphicData>
            </a:graphic>
          </wp:inline>
        </w:drawing>
      </w:r>
      <w:r>
        <w:rPr>
          <w:rStyle w:val="Appelnotedebasdep"/>
          <w:sz w:val="26"/>
          <w:szCs w:val="26"/>
          <w:lang w:val="fr-FR"/>
        </w:rPr>
        <w:footnoteReference w:id="3"/>
      </w:r>
    </w:p>
    <w:tbl>
      <w:tblPr>
        <w:tblW w:w="10134" w:type="dxa"/>
        <w:tblInd w:w="-459" w:type="dxa"/>
        <w:tblBorders>
          <w:top w:val="single" w:sz="8" w:space="0" w:color="000000"/>
          <w:left w:val="single" w:sz="8" w:space="0" w:color="000000"/>
          <w:bottom w:val="single" w:sz="8" w:space="0" w:color="000000"/>
          <w:right w:val="single" w:sz="8" w:space="0" w:color="000000"/>
        </w:tblBorders>
        <w:tblLayout w:type="fixed"/>
        <w:tblLook w:val="0000"/>
      </w:tblPr>
      <w:tblGrid>
        <w:gridCol w:w="2281"/>
        <w:gridCol w:w="322"/>
        <w:gridCol w:w="1289"/>
        <w:gridCol w:w="644"/>
        <w:gridCol w:w="967"/>
        <w:gridCol w:w="966"/>
        <w:gridCol w:w="645"/>
        <w:gridCol w:w="1288"/>
        <w:gridCol w:w="323"/>
        <w:gridCol w:w="1409"/>
      </w:tblGrid>
      <w:tr w:rsidR="002504F3" w:rsidTr="00334369">
        <w:trPr>
          <w:trHeight w:val="138"/>
        </w:trPr>
        <w:tc>
          <w:tcPr>
            <w:tcW w:w="2281" w:type="dxa"/>
            <w:tcBorders>
              <w:top w:val="single" w:sz="8" w:space="0" w:color="000000"/>
              <w:bottom w:val="single" w:sz="8" w:space="0" w:color="000000"/>
              <w:right w:val="single" w:sz="8" w:space="0" w:color="000000"/>
            </w:tcBorders>
            <w:shd w:val="clear" w:color="auto" w:fill="FFFFFF"/>
          </w:tcPr>
          <w:p w:rsidR="002504F3" w:rsidRDefault="002504F3" w:rsidP="00334369">
            <w:pPr>
              <w:pStyle w:val="Default"/>
              <w:spacing w:before="60" w:after="60"/>
              <w:jc w:val="both"/>
              <w:rPr>
                <w:sz w:val="20"/>
                <w:szCs w:val="20"/>
              </w:rPr>
            </w:pPr>
            <w:r>
              <w:rPr>
                <w:b/>
                <w:bCs/>
                <w:sz w:val="20"/>
                <w:szCs w:val="20"/>
              </w:rPr>
              <w:t xml:space="preserve">Abréviation </w:t>
            </w:r>
          </w:p>
        </w:tc>
        <w:tc>
          <w:tcPr>
            <w:tcW w:w="1611" w:type="dxa"/>
            <w:gridSpan w:val="2"/>
            <w:tcBorders>
              <w:top w:val="single" w:sz="8" w:space="0" w:color="000000"/>
              <w:left w:val="single" w:sz="8" w:space="0" w:color="000000"/>
              <w:bottom w:val="single" w:sz="8" w:space="0" w:color="000000"/>
              <w:right w:val="single" w:sz="8" w:space="0" w:color="000000"/>
            </w:tcBorders>
            <w:shd w:val="clear" w:color="auto" w:fill="FFFFFF"/>
          </w:tcPr>
          <w:p w:rsidR="002504F3" w:rsidRDefault="002504F3" w:rsidP="00334369">
            <w:pPr>
              <w:pStyle w:val="Default"/>
              <w:spacing w:before="60" w:after="60"/>
              <w:jc w:val="both"/>
              <w:rPr>
                <w:sz w:val="20"/>
                <w:szCs w:val="20"/>
              </w:rPr>
            </w:pPr>
            <w:r>
              <w:rPr>
                <w:b/>
                <w:bCs/>
                <w:sz w:val="20"/>
                <w:szCs w:val="20"/>
              </w:rPr>
              <w:t xml:space="preserve">Signification </w:t>
            </w:r>
          </w:p>
        </w:tc>
        <w:tc>
          <w:tcPr>
            <w:tcW w:w="1611" w:type="dxa"/>
            <w:gridSpan w:val="2"/>
            <w:tcBorders>
              <w:top w:val="single" w:sz="8" w:space="0" w:color="000000"/>
              <w:left w:val="single" w:sz="8" w:space="0" w:color="000000"/>
              <w:bottom w:val="single" w:sz="8" w:space="0" w:color="000000"/>
              <w:right w:val="single" w:sz="8" w:space="0" w:color="000000"/>
            </w:tcBorders>
            <w:shd w:val="clear" w:color="auto" w:fill="FFFFFF"/>
          </w:tcPr>
          <w:p w:rsidR="002504F3" w:rsidRDefault="002504F3" w:rsidP="00334369">
            <w:pPr>
              <w:pStyle w:val="Default"/>
              <w:spacing w:before="60" w:after="60"/>
              <w:jc w:val="both"/>
              <w:rPr>
                <w:sz w:val="20"/>
                <w:szCs w:val="20"/>
              </w:rPr>
            </w:pPr>
            <w:r>
              <w:rPr>
                <w:b/>
                <w:bCs/>
                <w:sz w:val="20"/>
                <w:szCs w:val="20"/>
              </w:rPr>
              <w:t xml:space="preserve">Abréviation </w:t>
            </w:r>
          </w:p>
        </w:tc>
        <w:tc>
          <w:tcPr>
            <w:tcW w:w="1611" w:type="dxa"/>
            <w:gridSpan w:val="2"/>
            <w:tcBorders>
              <w:top w:val="single" w:sz="8" w:space="0" w:color="000000"/>
              <w:left w:val="single" w:sz="8" w:space="0" w:color="000000"/>
              <w:bottom w:val="single" w:sz="8" w:space="0" w:color="000000"/>
              <w:right w:val="single" w:sz="8" w:space="0" w:color="000000"/>
            </w:tcBorders>
            <w:shd w:val="clear" w:color="auto" w:fill="FFFFFF"/>
          </w:tcPr>
          <w:p w:rsidR="002504F3" w:rsidRDefault="002504F3" w:rsidP="00334369">
            <w:pPr>
              <w:pStyle w:val="Default"/>
              <w:spacing w:before="60" w:after="60"/>
              <w:jc w:val="both"/>
              <w:rPr>
                <w:sz w:val="20"/>
                <w:szCs w:val="20"/>
              </w:rPr>
            </w:pPr>
            <w:r>
              <w:rPr>
                <w:b/>
                <w:bCs/>
                <w:sz w:val="20"/>
                <w:szCs w:val="20"/>
              </w:rPr>
              <w:t xml:space="preserve">Signification </w:t>
            </w:r>
          </w:p>
        </w:tc>
        <w:tc>
          <w:tcPr>
            <w:tcW w:w="1611" w:type="dxa"/>
            <w:gridSpan w:val="2"/>
            <w:tcBorders>
              <w:top w:val="single" w:sz="8" w:space="0" w:color="000000"/>
              <w:left w:val="single" w:sz="8" w:space="0" w:color="000000"/>
              <w:bottom w:val="single" w:sz="8" w:space="0" w:color="000000"/>
              <w:right w:val="single" w:sz="8" w:space="0" w:color="000000"/>
            </w:tcBorders>
            <w:shd w:val="clear" w:color="auto" w:fill="FFFFFF"/>
          </w:tcPr>
          <w:p w:rsidR="002504F3" w:rsidRDefault="002504F3" w:rsidP="00334369">
            <w:pPr>
              <w:pStyle w:val="Default"/>
              <w:spacing w:before="60" w:after="60"/>
              <w:jc w:val="both"/>
              <w:rPr>
                <w:sz w:val="20"/>
                <w:szCs w:val="20"/>
              </w:rPr>
            </w:pPr>
            <w:r>
              <w:rPr>
                <w:b/>
                <w:bCs/>
                <w:sz w:val="20"/>
                <w:szCs w:val="20"/>
              </w:rPr>
              <w:t xml:space="preserve">Abréviation </w:t>
            </w:r>
          </w:p>
        </w:tc>
        <w:tc>
          <w:tcPr>
            <w:tcW w:w="1409" w:type="dxa"/>
            <w:tcBorders>
              <w:top w:val="single" w:sz="8" w:space="0" w:color="000000"/>
              <w:left w:val="single" w:sz="8" w:space="0" w:color="000000"/>
              <w:bottom w:val="single" w:sz="8" w:space="0" w:color="000000"/>
            </w:tcBorders>
            <w:shd w:val="clear" w:color="auto" w:fill="FFFFFF"/>
          </w:tcPr>
          <w:p w:rsidR="002504F3" w:rsidRDefault="002504F3" w:rsidP="00334369">
            <w:pPr>
              <w:pStyle w:val="Default"/>
              <w:spacing w:before="60" w:after="60"/>
              <w:ind w:right="575"/>
              <w:jc w:val="both"/>
              <w:rPr>
                <w:sz w:val="20"/>
                <w:szCs w:val="20"/>
              </w:rPr>
            </w:pPr>
            <w:r>
              <w:rPr>
                <w:b/>
                <w:bCs/>
                <w:sz w:val="20"/>
                <w:szCs w:val="20"/>
              </w:rPr>
              <w:t xml:space="preserve">Signification </w:t>
            </w:r>
          </w:p>
        </w:tc>
      </w:tr>
      <w:tr w:rsidR="002504F3" w:rsidTr="00334369">
        <w:trPr>
          <w:trHeight w:val="121"/>
        </w:trPr>
        <w:tc>
          <w:tcPr>
            <w:tcW w:w="2281" w:type="dxa"/>
            <w:tcBorders>
              <w:top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b/>
                <w:bCs/>
                <w:sz w:val="18"/>
                <w:szCs w:val="18"/>
              </w:rPr>
              <w:t xml:space="preserve">avt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sz w:val="18"/>
                <w:szCs w:val="18"/>
              </w:rPr>
              <w:t xml:space="preserve">avant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b/>
                <w:bCs/>
                <w:sz w:val="18"/>
                <w:szCs w:val="18"/>
              </w:rPr>
              <w:t xml:space="preserve">mvs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sz w:val="18"/>
                <w:szCs w:val="18"/>
              </w:rPr>
              <w:t xml:space="preserve">mauvais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2"/>
                <w:szCs w:val="12"/>
              </w:rPr>
            </w:pPr>
            <w:r>
              <w:rPr>
                <w:rFonts w:ascii="Candara" w:hAnsi="Candara" w:cs="Candara"/>
                <w:b/>
                <w:bCs/>
                <w:sz w:val="18"/>
                <w:szCs w:val="18"/>
              </w:rPr>
              <w:t>D</w:t>
            </w:r>
            <w:r>
              <w:rPr>
                <w:rFonts w:ascii="Candara" w:hAnsi="Candara" w:cs="Candara"/>
                <w:b/>
                <w:bCs/>
                <w:sz w:val="12"/>
                <w:szCs w:val="12"/>
              </w:rPr>
              <w:t xml:space="preserve">r </w:t>
            </w:r>
          </w:p>
        </w:tc>
        <w:tc>
          <w:tcPr>
            <w:tcW w:w="1409" w:type="dxa"/>
            <w:tcBorders>
              <w:top w:val="single" w:sz="8" w:space="0" w:color="000000"/>
              <w:left w:val="single" w:sz="8" w:space="0" w:color="000000"/>
              <w:bottom w:val="single" w:sz="8" w:space="0" w:color="000000"/>
            </w:tcBorders>
          </w:tcPr>
          <w:p w:rsidR="002504F3" w:rsidRDefault="002504F3" w:rsidP="00334369">
            <w:pPr>
              <w:pStyle w:val="Default"/>
              <w:spacing w:before="60"/>
              <w:ind w:right="575"/>
              <w:jc w:val="both"/>
              <w:rPr>
                <w:rFonts w:ascii="Candara" w:hAnsi="Candara" w:cs="Candara"/>
                <w:sz w:val="18"/>
                <w:szCs w:val="18"/>
              </w:rPr>
            </w:pPr>
            <w:r>
              <w:rPr>
                <w:rFonts w:ascii="Candara" w:hAnsi="Candara" w:cs="Candara"/>
                <w:sz w:val="18"/>
                <w:szCs w:val="18"/>
              </w:rPr>
              <w:t xml:space="preserve">Docteur </w:t>
            </w:r>
          </w:p>
        </w:tc>
      </w:tr>
      <w:tr w:rsidR="002504F3" w:rsidTr="00334369">
        <w:trPr>
          <w:trHeight w:val="121"/>
        </w:trPr>
        <w:tc>
          <w:tcPr>
            <w:tcW w:w="2281" w:type="dxa"/>
            <w:tcBorders>
              <w:top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2"/>
                <w:szCs w:val="12"/>
              </w:rPr>
            </w:pPr>
            <w:r>
              <w:rPr>
                <w:rFonts w:ascii="Candara" w:hAnsi="Candara" w:cs="Candara"/>
                <w:b/>
                <w:bCs/>
                <w:sz w:val="18"/>
                <w:szCs w:val="18"/>
              </w:rPr>
              <w:t>attent</w:t>
            </w:r>
            <w:r>
              <w:rPr>
                <w:rFonts w:ascii="Candara" w:hAnsi="Candara" w:cs="Candara"/>
                <w:b/>
                <w:bCs/>
                <w:sz w:val="12"/>
                <w:szCs w:val="12"/>
              </w:rPr>
              <w:t xml:space="preserve">θ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sz w:val="18"/>
                <w:szCs w:val="18"/>
              </w:rPr>
              <w:t xml:space="preserve">attention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b/>
                <w:bCs/>
                <w:sz w:val="18"/>
                <w:szCs w:val="18"/>
              </w:rPr>
              <w:t xml:space="preserve">max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sz w:val="18"/>
                <w:szCs w:val="18"/>
              </w:rPr>
              <w:t xml:space="preserve">maximum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b/>
                <w:bCs/>
                <w:sz w:val="18"/>
                <w:szCs w:val="18"/>
              </w:rPr>
              <w:t xml:space="preserve">JF </w:t>
            </w:r>
          </w:p>
        </w:tc>
        <w:tc>
          <w:tcPr>
            <w:tcW w:w="1409" w:type="dxa"/>
            <w:tcBorders>
              <w:top w:val="single" w:sz="8" w:space="0" w:color="000000"/>
              <w:left w:val="single" w:sz="8" w:space="0" w:color="000000"/>
              <w:bottom w:val="single" w:sz="8" w:space="0" w:color="000000"/>
            </w:tcBorders>
          </w:tcPr>
          <w:p w:rsidR="002504F3" w:rsidRDefault="002504F3" w:rsidP="00334369">
            <w:pPr>
              <w:pStyle w:val="Default"/>
              <w:spacing w:before="60"/>
              <w:ind w:right="575"/>
              <w:jc w:val="both"/>
              <w:rPr>
                <w:rFonts w:ascii="Candara" w:hAnsi="Candara" w:cs="Candara"/>
                <w:sz w:val="18"/>
                <w:szCs w:val="18"/>
              </w:rPr>
            </w:pPr>
            <w:r>
              <w:rPr>
                <w:rFonts w:ascii="Candara" w:hAnsi="Candara" w:cs="Candara"/>
                <w:sz w:val="18"/>
                <w:szCs w:val="18"/>
              </w:rPr>
              <w:t xml:space="preserve">Jeune fille </w:t>
            </w:r>
          </w:p>
        </w:tc>
      </w:tr>
      <w:tr w:rsidR="002504F3" w:rsidTr="00334369">
        <w:trPr>
          <w:trHeight w:val="109"/>
        </w:trPr>
        <w:tc>
          <w:tcPr>
            <w:tcW w:w="2603" w:type="dxa"/>
            <w:gridSpan w:val="2"/>
            <w:tcBorders>
              <w:top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b/>
                <w:bCs/>
                <w:sz w:val="18"/>
                <w:szCs w:val="18"/>
              </w:rPr>
              <w:t xml:space="preserve">bcp </w:t>
            </w:r>
          </w:p>
        </w:tc>
        <w:tc>
          <w:tcPr>
            <w:tcW w:w="1933"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sz w:val="18"/>
                <w:szCs w:val="18"/>
              </w:rPr>
              <w:t xml:space="preserve">beaucoup </w:t>
            </w:r>
          </w:p>
        </w:tc>
        <w:tc>
          <w:tcPr>
            <w:tcW w:w="1933"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sz w:val="18"/>
                <w:szCs w:val="18"/>
              </w:rPr>
              <w:t xml:space="preserve">même </w:t>
            </w:r>
          </w:p>
        </w:tc>
        <w:tc>
          <w:tcPr>
            <w:tcW w:w="1933"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b/>
                <w:bCs/>
                <w:sz w:val="18"/>
                <w:szCs w:val="18"/>
              </w:rPr>
              <w:t xml:space="preserve">JH </w:t>
            </w:r>
          </w:p>
        </w:tc>
        <w:tc>
          <w:tcPr>
            <w:tcW w:w="1732" w:type="dxa"/>
            <w:gridSpan w:val="2"/>
            <w:tcBorders>
              <w:top w:val="single" w:sz="8" w:space="0" w:color="000000"/>
              <w:left w:val="single" w:sz="8" w:space="0" w:color="000000"/>
              <w:bottom w:val="single" w:sz="8" w:space="0" w:color="000000"/>
            </w:tcBorders>
          </w:tcPr>
          <w:p w:rsidR="002504F3" w:rsidRDefault="002504F3" w:rsidP="00334369">
            <w:pPr>
              <w:pStyle w:val="Default"/>
              <w:spacing w:before="60"/>
              <w:ind w:right="575"/>
              <w:jc w:val="both"/>
              <w:rPr>
                <w:rFonts w:ascii="Candara" w:hAnsi="Candara" w:cs="Candara"/>
                <w:sz w:val="18"/>
                <w:szCs w:val="18"/>
              </w:rPr>
            </w:pPr>
            <w:r>
              <w:rPr>
                <w:rFonts w:ascii="Candara" w:hAnsi="Candara" w:cs="Candara"/>
                <w:sz w:val="18"/>
                <w:szCs w:val="18"/>
              </w:rPr>
              <w:t xml:space="preserve">Jeune homme </w:t>
            </w:r>
          </w:p>
        </w:tc>
      </w:tr>
      <w:tr w:rsidR="002504F3" w:rsidTr="00334369">
        <w:trPr>
          <w:trHeight w:val="109"/>
        </w:trPr>
        <w:tc>
          <w:tcPr>
            <w:tcW w:w="2281" w:type="dxa"/>
            <w:tcBorders>
              <w:top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b/>
                <w:bCs/>
                <w:sz w:val="18"/>
                <w:szCs w:val="18"/>
              </w:rPr>
              <w:t xml:space="preserve">cpdt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sz w:val="18"/>
                <w:szCs w:val="18"/>
              </w:rPr>
              <w:t xml:space="preserve">cependant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b/>
                <w:bCs/>
                <w:sz w:val="18"/>
                <w:szCs w:val="18"/>
              </w:rPr>
              <w:t xml:space="preserve">mvt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sz w:val="18"/>
                <w:szCs w:val="18"/>
              </w:rPr>
              <w:t xml:space="preserve">mouvement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b/>
                <w:bCs/>
                <w:sz w:val="18"/>
                <w:szCs w:val="18"/>
              </w:rPr>
              <w:t xml:space="preserve">M. </w:t>
            </w:r>
          </w:p>
        </w:tc>
        <w:tc>
          <w:tcPr>
            <w:tcW w:w="1409" w:type="dxa"/>
            <w:tcBorders>
              <w:top w:val="single" w:sz="8" w:space="0" w:color="000000"/>
              <w:left w:val="single" w:sz="8" w:space="0" w:color="000000"/>
              <w:bottom w:val="single" w:sz="8" w:space="0" w:color="000000"/>
            </w:tcBorders>
          </w:tcPr>
          <w:p w:rsidR="002504F3" w:rsidRDefault="002504F3" w:rsidP="00334369">
            <w:pPr>
              <w:pStyle w:val="Default"/>
              <w:spacing w:before="60"/>
              <w:ind w:right="575"/>
              <w:jc w:val="both"/>
              <w:rPr>
                <w:rFonts w:ascii="Candara" w:hAnsi="Candara" w:cs="Candara"/>
                <w:sz w:val="18"/>
                <w:szCs w:val="18"/>
              </w:rPr>
            </w:pPr>
            <w:r>
              <w:rPr>
                <w:rFonts w:ascii="Candara" w:hAnsi="Candara" w:cs="Candara"/>
                <w:sz w:val="18"/>
                <w:szCs w:val="18"/>
              </w:rPr>
              <w:t xml:space="preserve">Monsieur </w:t>
            </w:r>
          </w:p>
        </w:tc>
      </w:tr>
      <w:tr w:rsidR="002504F3" w:rsidTr="00334369">
        <w:trPr>
          <w:trHeight w:val="121"/>
        </w:trPr>
        <w:tc>
          <w:tcPr>
            <w:tcW w:w="2281" w:type="dxa"/>
            <w:tcBorders>
              <w:top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b/>
                <w:bCs/>
                <w:sz w:val="18"/>
                <w:szCs w:val="18"/>
              </w:rPr>
              <w:t xml:space="preserve">cad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sz w:val="18"/>
                <w:szCs w:val="18"/>
              </w:rPr>
              <w:t xml:space="preserve">c’est.à.dire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b/>
                <w:bCs/>
                <w:sz w:val="18"/>
                <w:szCs w:val="18"/>
              </w:rPr>
              <w:t xml:space="preserve">min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sz w:val="18"/>
                <w:szCs w:val="18"/>
              </w:rPr>
              <w:t xml:space="preserve">minimum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2"/>
                <w:szCs w:val="12"/>
              </w:rPr>
            </w:pPr>
            <w:r>
              <w:rPr>
                <w:rFonts w:ascii="Candara" w:hAnsi="Candara" w:cs="Candara"/>
                <w:b/>
                <w:bCs/>
                <w:sz w:val="18"/>
                <w:szCs w:val="18"/>
              </w:rPr>
              <w:t>M</w:t>
            </w:r>
            <w:r>
              <w:rPr>
                <w:rFonts w:ascii="Candara" w:hAnsi="Candara" w:cs="Candara"/>
                <w:b/>
                <w:bCs/>
                <w:sz w:val="12"/>
                <w:szCs w:val="12"/>
              </w:rPr>
              <w:t xml:space="preserve">lle </w:t>
            </w:r>
          </w:p>
        </w:tc>
        <w:tc>
          <w:tcPr>
            <w:tcW w:w="1409" w:type="dxa"/>
            <w:tcBorders>
              <w:top w:val="single" w:sz="8" w:space="0" w:color="000000"/>
              <w:left w:val="single" w:sz="8" w:space="0" w:color="000000"/>
              <w:bottom w:val="single" w:sz="8" w:space="0" w:color="000000"/>
            </w:tcBorders>
          </w:tcPr>
          <w:p w:rsidR="002504F3" w:rsidRDefault="002504F3" w:rsidP="00334369">
            <w:pPr>
              <w:pStyle w:val="Default"/>
              <w:spacing w:before="60"/>
              <w:ind w:right="575"/>
              <w:jc w:val="both"/>
              <w:rPr>
                <w:rFonts w:ascii="Candara" w:hAnsi="Candara" w:cs="Candara"/>
                <w:sz w:val="18"/>
                <w:szCs w:val="18"/>
              </w:rPr>
            </w:pPr>
            <w:r>
              <w:rPr>
                <w:rFonts w:ascii="Candara" w:hAnsi="Candara" w:cs="Candara"/>
                <w:sz w:val="18"/>
                <w:szCs w:val="18"/>
              </w:rPr>
              <w:t xml:space="preserve">Mademoiselle </w:t>
            </w:r>
          </w:p>
        </w:tc>
      </w:tr>
      <w:tr w:rsidR="002504F3" w:rsidTr="00334369">
        <w:trPr>
          <w:trHeight w:val="121"/>
        </w:trPr>
        <w:tc>
          <w:tcPr>
            <w:tcW w:w="2281" w:type="dxa"/>
            <w:tcBorders>
              <w:top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b/>
                <w:bCs/>
                <w:sz w:val="18"/>
                <w:szCs w:val="18"/>
              </w:rPr>
              <w:t xml:space="preserve">cf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sz w:val="18"/>
                <w:szCs w:val="18"/>
              </w:rPr>
              <w:t xml:space="preserve">se reporter à, voir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b/>
                <w:bCs/>
                <w:sz w:val="18"/>
                <w:szCs w:val="18"/>
              </w:rPr>
              <w:t xml:space="preserve">mn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sz w:val="18"/>
                <w:szCs w:val="18"/>
              </w:rPr>
              <w:t xml:space="preserve">minute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2"/>
                <w:szCs w:val="12"/>
              </w:rPr>
            </w:pPr>
            <w:r>
              <w:rPr>
                <w:rFonts w:ascii="Candara" w:hAnsi="Candara" w:cs="Candara"/>
                <w:b/>
                <w:bCs/>
                <w:sz w:val="18"/>
                <w:szCs w:val="18"/>
              </w:rPr>
              <w:t>M</w:t>
            </w:r>
            <w:r>
              <w:rPr>
                <w:rFonts w:ascii="Candara" w:hAnsi="Candara" w:cs="Candara"/>
                <w:b/>
                <w:bCs/>
                <w:sz w:val="12"/>
                <w:szCs w:val="12"/>
              </w:rPr>
              <w:t xml:space="preserve">me </w:t>
            </w:r>
          </w:p>
        </w:tc>
        <w:tc>
          <w:tcPr>
            <w:tcW w:w="1409" w:type="dxa"/>
            <w:tcBorders>
              <w:top w:val="single" w:sz="8" w:space="0" w:color="000000"/>
              <w:left w:val="single" w:sz="8" w:space="0" w:color="000000"/>
              <w:bottom w:val="single" w:sz="8" w:space="0" w:color="000000"/>
            </w:tcBorders>
          </w:tcPr>
          <w:p w:rsidR="002504F3" w:rsidRDefault="002504F3" w:rsidP="00334369">
            <w:pPr>
              <w:pStyle w:val="Default"/>
              <w:spacing w:before="60"/>
              <w:ind w:right="575"/>
              <w:jc w:val="both"/>
              <w:rPr>
                <w:rFonts w:ascii="Candara" w:hAnsi="Candara" w:cs="Candara"/>
                <w:sz w:val="18"/>
                <w:szCs w:val="18"/>
              </w:rPr>
            </w:pPr>
            <w:r>
              <w:rPr>
                <w:rFonts w:ascii="Candara" w:hAnsi="Candara" w:cs="Candara"/>
                <w:sz w:val="18"/>
                <w:szCs w:val="18"/>
              </w:rPr>
              <w:t xml:space="preserve">Madame </w:t>
            </w:r>
          </w:p>
        </w:tc>
      </w:tr>
      <w:tr w:rsidR="002504F3" w:rsidTr="00334369">
        <w:trPr>
          <w:trHeight w:val="109"/>
        </w:trPr>
        <w:tc>
          <w:tcPr>
            <w:tcW w:w="2281" w:type="dxa"/>
            <w:tcBorders>
              <w:top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b/>
                <w:bCs/>
                <w:sz w:val="18"/>
                <w:szCs w:val="18"/>
              </w:rPr>
              <w:t xml:space="preserve">c/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sz w:val="18"/>
                <w:szCs w:val="18"/>
              </w:rPr>
              <w:t xml:space="preserve">chez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b/>
                <w:bCs/>
                <w:sz w:val="18"/>
                <w:szCs w:val="18"/>
              </w:rPr>
              <w:t xml:space="preserve">nb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sz w:val="18"/>
                <w:szCs w:val="18"/>
              </w:rPr>
              <w:t xml:space="preserve">nombre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b/>
                <w:bCs/>
                <w:sz w:val="18"/>
                <w:szCs w:val="18"/>
              </w:rPr>
              <w:t xml:space="preserve">MM. </w:t>
            </w:r>
          </w:p>
        </w:tc>
        <w:tc>
          <w:tcPr>
            <w:tcW w:w="1409" w:type="dxa"/>
            <w:tcBorders>
              <w:top w:val="single" w:sz="8" w:space="0" w:color="000000"/>
              <w:left w:val="single" w:sz="8" w:space="0" w:color="000000"/>
              <w:bottom w:val="single" w:sz="8" w:space="0" w:color="000000"/>
            </w:tcBorders>
          </w:tcPr>
          <w:p w:rsidR="002504F3" w:rsidRDefault="002504F3" w:rsidP="00334369">
            <w:pPr>
              <w:pStyle w:val="Default"/>
              <w:spacing w:before="60"/>
              <w:ind w:right="575"/>
              <w:jc w:val="both"/>
              <w:rPr>
                <w:rFonts w:ascii="Candara" w:hAnsi="Candara" w:cs="Candara"/>
                <w:sz w:val="18"/>
                <w:szCs w:val="18"/>
              </w:rPr>
            </w:pPr>
            <w:r>
              <w:rPr>
                <w:rFonts w:ascii="Candara" w:hAnsi="Candara" w:cs="Candara"/>
                <w:sz w:val="18"/>
                <w:szCs w:val="18"/>
              </w:rPr>
              <w:t xml:space="preserve">Messieurs </w:t>
            </w:r>
          </w:p>
        </w:tc>
      </w:tr>
      <w:tr w:rsidR="002504F3" w:rsidTr="00334369">
        <w:trPr>
          <w:trHeight w:val="121"/>
        </w:trPr>
        <w:tc>
          <w:tcPr>
            <w:tcW w:w="2281" w:type="dxa"/>
            <w:tcBorders>
              <w:top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2"/>
                <w:szCs w:val="12"/>
              </w:rPr>
            </w:pPr>
            <w:r>
              <w:rPr>
                <w:rFonts w:ascii="Candara" w:hAnsi="Candara" w:cs="Candara"/>
                <w:b/>
                <w:bCs/>
                <w:sz w:val="18"/>
                <w:szCs w:val="18"/>
              </w:rPr>
              <w:t>C</w:t>
            </w:r>
            <w:r>
              <w:rPr>
                <w:rFonts w:ascii="Candara" w:hAnsi="Candara" w:cs="Candara"/>
                <w:b/>
                <w:bCs/>
                <w:sz w:val="12"/>
                <w:szCs w:val="12"/>
              </w:rPr>
              <w:t xml:space="preserve">t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sz w:val="18"/>
                <w:szCs w:val="18"/>
              </w:rPr>
              <w:t xml:space="preserve">comment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b/>
                <w:bCs/>
                <w:sz w:val="18"/>
                <w:szCs w:val="18"/>
              </w:rPr>
              <w:t xml:space="preserve">nbx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sz w:val="18"/>
                <w:szCs w:val="18"/>
              </w:rPr>
              <w:t xml:space="preserve">nombreux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2"/>
                <w:szCs w:val="12"/>
              </w:rPr>
            </w:pPr>
            <w:r>
              <w:rPr>
                <w:rFonts w:ascii="Candara" w:hAnsi="Candara" w:cs="Candara"/>
                <w:b/>
                <w:bCs/>
                <w:sz w:val="18"/>
                <w:szCs w:val="18"/>
              </w:rPr>
              <w:t>M</w:t>
            </w:r>
            <w:r>
              <w:rPr>
                <w:rFonts w:ascii="Candara" w:hAnsi="Candara" w:cs="Candara"/>
                <w:b/>
                <w:bCs/>
                <w:sz w:val="12"/>
                <w:szCs w:val="12"/>
              </w:rPr>
              <w:t xml:space="preserve">mes </w:t>
            </w:r>
          </w:p>
        </w:tc>
        <w:tc>
          <w:tcPr>
            <w:tcW w:w="1409" w:type="dxa"/>
            <w:tcBorders>
              <w:top w:val="single" w:sz="8" w:space="0" w:color="000000"/>
              <w:left w:val="single" w:sz="8" w:space="0" w:color="000000"/>
              <w:bottom w:val="single" w:sz="8" w:space="0" w:color="000000"/>
            </w:tcBorders>
          </w:tcPr>
          <w:p w:rsidR="002504F3" w:rsidRDefault="002504F3" w:rsidP="00334369">
            <w:pPr>
              <w:pStyle w:val="Default"/>
              <w:spacing w:before="60"/>
              <w:ind w:right="575"/>
              <w:jc w:val="both"/>
              <w:rPr>
                <w:rFonts w:ascii="Candara" w:hAnsi="Candara" w:cs="Candara"/>
                <w:sz w:val="18"/>
                <w:szCs w:val="18"/>
              </w:rPr>
            </w:pPr>
            <w:r>
              <w:rPr>
                <w:rFonts w:ascii="Candara" w:hAnsi="Candara" w:cs="Candara"/>
                <w:sz w:val="18"/>
                <w:szCs w:val="18"/>
              </w:rPr>
              <w:t xml:space="preserve">Mesdames </w:t>
            </w:r>
          </w:p>
        </w:tc>
      </w:tr>
      <w:tr w:rsidR="002504F3" w:rsidTr="00334369">
        <w:trPr>
          <w:trHeight w:val="121"/>
        </w:trPr>
        <w:tc>
          <w:tcPr>
            <w:tcW w:w="2281" w:type="dxa"/>
            <w:tcBorders>
              <w:top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b/>
                <w:bCs/>
                <w:sz w:val="18"/>
                <w:szCs w:val="18"/>
              </w:rPr>
              <w:t xml:space="preserve">c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sz w:val="18"/>
                <w:szCs w:val="18"/>
              </w:rPr>
              <w:t xml:space="preserve">comme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b/>
                <w:bCs/>
                <w:sz w:val="18"/>
                <w:szCs w:val="18"/>
              </w:rPr>
              <w:t xml:space="preserve">ns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sz w:val="18"/>
                <w:szCs w:val="18"/>
              </w:rPr>
              <w:t xml:space="preserve">nous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2"/>
                <w:szCs w:val="12"/>
              </w:rPr>
            </w:pPr>
            <w:r>
              <w:rPr>
                <w:rFonts w:ascii="Candara" w:hAnsi="Candara" w:cs="Candara"/>
                <w:b/>
                <w:bCs/>
                <w:sz w:val="18"/>
                <w:szCs w:val="18"/>
              </w:rPr>
              <w:t>M</w:t>
            </w:r>
            <w:r>
              <w:rPr>
                <w:rFonts w:ascii="Candara" w:hAnsi="Candara" w:cs="Candara"/>
                <w:b/>
                <w:bCs/>
                <w:sz w:val="12"/>
                <w:szCs w:val="12"/>
              </w:rPr>
              <w:t xml:space="preserve">e </w:t>
            </w:r>
          </w:p>
        </w:tc>
        <w:tc>
          <w:tcPr>
            <w:tcW w:w="1409" w:type="dxa"/>
            <w:tcBorders>
              <w:top w:val="single" w:sz="8" w:space="0" w:color="000000"/>
              <w:left w:val="single" w:sz="8" w:space="0" w:color="000000"/>
              <w:bottom w:val="single" w:sz="8" w:space="0" w:color="000000"/>
            </w:tcBorders>
          </w:tcPr>
          <w:p w:rsidR="002504F3" w:rsidRDefault="002504F3" w:rsidP="00334369">
            <w:pPr>
              <w:pStyle w:val="Default"/>
              <w:spacing w:before="60"/>
              <w:ind w:right="575"/>
              <w:jc w:val="both"/>
              <w:rPr>
                <w:rFonts w:ascii="Candara" w:hAnsi="Candara" w:cs="Candara"/>
                <w:sz w:val="18"/>
                <w:szCs w:val="18"/>
              </w:rPr>
            </w:pPr>
            <w:r>
              <w:rPr>
                <w:rFonts w:ascii="Candara" w:hAnsi="Candara" w:cs="Candara"/>
                <w:sz w:val="18"/>
                <w:szCs w:val="18"/>
              </w:rPr>
              <w:t xml:space="preserve">Maître </w:t>
            </w:r>
          </w:p>
        </w:tc>
      </w:tr>
      <w:tr w:rsidR="002504F3" w:rsidTr="00334369">
        <w:trPr>
          <w:trHeight w:val="121"/>
        </w:trPr>
        <w:tc>
          <w:tcPr>
            <w:tcW w:w="2281" w:type="dxa"/>
            <w:tcBorders>
              <w:top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b/>
                <w:bCs/>
                <w:sz w:val="18"/>
                <w:szCs w:val="18"/>
              </w:rPr>
              <w:t xml:space="preserve">comp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sz w:val="18"/>
                <w:szCs w:val="18"/>
              </w:rPr>
              <w:t xml:space="preserve">compare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b/>
                <w:bCs/>
                <w:sz w:val="18"/>
                <w:szCs w:val="18"/>
              </w:rPr>
              <w:t xml:space="preserve">Vs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sz w:val="18"/>
                <w:szCs w:val="18"/>
              </w:rPr>
              <w:t xml:space="preserve">versus, contre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2"/>
                <w:szCs w:val="12"/>
              </w:rPr>
            </w:pPr>
            <w:r>
              <w:rPr>
                <w:rFonts w:ascii="Candara" w:hAnsi="Candara" w:cs="Candara"/>
                <w:b/>
                <w:bCs/>
                <w:sz w:val="18"/>
                <w:szCs w:val="18"/>
              </w:rPr>
              <w:t>M</w:t>
            </w:r>
            <w:r>
              <w:rPr>
                <w:rFonts w:ascii="Candara" w:hAnsi="Candara" w:cs="Candara"/>
                <w:b/>
                <w:bCs/>
                <w:sz w:val="12"/>
                <w:szCs w:val="12"/>
              </w:rPr>
              <w:t xml:space="preserve">gr </w:t>
            </w:r>
          </w:p>
        </w:tc>
        <w:tc>
          <w:tcPr>
            <w:tcW w:w="1409" w:type="dxa"/>
            <w:tcBorders>
              <w:top w:val="single" w:sz="8" w:space="0" w:color="000000"/>
              <w:left w:val="single" w:sz="8" w:space="0" w:color="000000"/>
              <w:bottom w:val="single" w:sz="8" w:space="0" w:color="000000"/>
            </w:tcBorders>
          </w:tcPr>
          <w:p w:rsidR="002504F3" w:rsidRDefault="002504F3" w:rsidP="00334369">
            <w:pPr>
              <w:pStyle w:val="Default"/>
              <w:spacing w:before="60"/>
              <w:ind w:right="575"/>
              <w:jc w:val="both"/>
              <w:rPr>
                <w:rFonts w:ascii="Candara" w:hAnsi="Candara" w:cs="Candara"/>
                <w:sz w:val="18"/>
                <w:szCs w:val="18"/>
              </w:rPr>
            </w:pPr>
            <w:r>
              <w:rPr>
                <w:rFonts w:ascii="Candara" w:hAnsi="Candara" w:cs="Candara"/>
                <w:sz w:val="18"/>
                <w:szCs w:val="18"/>
              </w:rPr>
              <w:t xml:space="preserve">Monseigneur </w:t>
            </w:r>
          </w:p>
        </w:tc>
      </w:tr>
      <w:tr w:rsidR="002504F3" w:rsidTr="00334369">
        <w:trPr>
          <w:trHeight w:val="121"/>
        </w:trPr>
        <w:tc>
          <w:tcPr>
            <w:tcW w:w="2281" w:type="dxa"/>
            <w:tcBorders>
              <w:top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2"/>
                <w:szCs w:val="12"/>
              </w:rPr>
            </w:pPr>
            <w:r>
              <w:rPr>
                <w:rFonts w:ascii="Candara" w:hAnsi="Candara" w:cs="Candara"/>
                <w:b/>
                <w:bCs/>
                <w:sz w:val="18"/>
                <w:szCs w:val="18"/>
              </w:rPr>
              <w:t>compl</w:t>
            </w:r>
            <w:r>
              <w:rPr>
                <w:rFonts w:ascii="Candara" w:hAnsi="Candara" w:cs="Candara"/>
                <w:b/>
                <w:bCs/>
                <w:sz w:val="12"/>
                <w:szCs w:val="12"/>
              </w:rPr>
              <w:t xml:space="preserve">t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sz w:val="18"/>
                <w:szCs w:val="18"/>
              </w:rPr>
              <w:t xml:space="preserve">complément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b/>
                <w:bCs/>
                <w:sz w:val="18"/>
                <w:szCs w:val="18"/>
              </w:rPr>
              <w:t xml:space="preserve">/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sz w:val="18"/>
                <w:szCs w:val="18"/>
              </w:rPr>
              <w:t xml:space="preserve">par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2"/>
                <w:szCs w:val="12"/>
              </w:rPr>
            </w:pPr>
            <w:r>
              <w:rPr>
                <w:rFonts w:ascii="Candara" w:hAnsi="Candara" w:cs="Candara"/>
                <w:b/>
                <w:bCs/>
                <w:sz w:val="18"/>
                <w:szCs w:val="18"/>
              </w:rPr>
              <w:t>S</w:t>
            </w:r>
            <w:r>
              <w:rPr>
                <w:rFonts w:ascii="Candara" w:hAnsi="Candara" w:cs="Candara"/>
                <w:b/>
                <w:bCs/>
                <w:sz w:val="12"/>
                <w:szCs w:val="12"/>
              </w:rPr>
              <w:t xml:space="preserve">t </w:t>
            </w:r>
          </w:p>
        </w:tc>
        <w:tc>
          <w:tcPr>
            <w:tcW w:w="1409" w:type="dxa"/>
            <w:tcBorders>
              <w:top w:val="single" w:sz="8" w:space="0" w:color="000000"/>
              <w:left w:val="single" w:sz="8" w:space="0" w:color="000000"/>
              <w:bottom w:val="single" w:sz="8" w:space="0" w:color="000000"/>
            </w:tcBorders>
          </w:tcPr>
          <w:p w:rsidR="002504F3" w:rsidRDefault="002504F3" w:rsidP="00334369">
            <w:pPr>
              <w:pStyle w:val="Default"/>
              <w:spacing w:before="60"/>
              <w:ind w:right="575"/>
              <w:jc w:val="both"/>
              <w:rPr>
                <w:rFonts w:ascii="Candara" w:hAnsi="Candara" w:cs="Candara"/>
                <w:sz w:val="18"/>
                <w:szCs w:val="18"/>
              </w:rPr>
            </w:pPr>
            <w:r>
              <w:rPr>
                <w:rFonts w:ascii="Candara" w:hAnsi="Candara" w:cs="Candara"/>
                <w:sz w:val="18"/>
                <w:szCs w:val="18"/>
              </w:rPr>
              <w:t xml:space="preserve">saint </w:t>
            </w:r>
          </w:p>
        </w:tc>
      </w:tr>
      <w:tr w:rsidR="002504F3" w:rsidTr="00334369">
        <w:trPr>
          <w:trHeight w:val="121"/>
        </w:trPr>
        <w:tc>
          <w:tcPr>
            <w:tcW w:w="2281" w:type="dxa"/>
            <w:tcBorders>
              <w:top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b/>
                <w:bCs/>
                <w:sz w:val="18"/>
                <w:szCs w:val="18"/>
              </w:rPr>
              <w:t xml:space="preserve">ccl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sz w:val="18"/>
                <w:szCs w:val="18"/>
              </w:rPr>
              <w:t xml:space="preserve">conclusion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2"/>
                <w:szCs w:val="12"/>
              </w:rPr>
            </w:pPr>
            <w:r>
              <w:rPr>
                <w:rFonts w:ascii="Candara" w:hAnsi="Candara" w:cs="Candara"/>
                <w:b/>
                <w:bCs/>
                <w:sz w:val="18"/>
                <w:szCs w:val="18"/>
              </w:rPr>
              <w:t>/</w:t>
            </w:r>
            <w:r>
              <w:rPr>
                <w:rFonts w:ascii="Candara" w:hAnsi="Candara" w:cs="Candara"/>
                <w:b/>
                <w:bCs/>
                <w:sz w:val="12"/>
                <w:szCs w:val="12"/>
              </w:rPr>
              <w:t xml:space="preserve">t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sz w:val="18"/>
                <w:szCs w:val="18"/>
              </w:rPr>
              <w:t xml:space="preserve">par rapport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b/>
                <w:bCs/>
                <w:sz w:val="18"/>
                <w:szCs w:val="18"/>
              </w:rPr>
              <w:t xml:space="preserve">N° </w:t>
            </w:r>
          </w:p>
        </w:tc>
        <w:tc>
          <w:tcPr>
            <w:tcW w:w="1409" w:type="dxa"/>
            <w:tcBorders>
              <w:top w:val="single" w:sz="8" w:space="0" w:color="000000"/>
              <w:left w:val="single" w:sz="8" w:space="0" w:color="000000"/>
              <w:bottom w:val="single" w:sz="8" w:space="0" w:color="000000"/>
            </w:tcBorders>
          </w:tcPr>
          <w:p w:rsidR="002504F3" w:rsidRDefault="002504F3" w:rsidP="00334369">
            <w:pPr>
              <w:pStyle w:val="Default"/>
              <w:spacing w:before="60"/>
              <w:ind w:right="575"/>
              <w:jc w:val="both"/>
              <w:rPr>
                <w:rFonts w:ascii="Candara" w:hAnsi="Candara" w:cs="Candara"/>
                <w:sz w:val="18"/>
                <w:szCs w:val="18"/>
              </w:rPr>
            </w:pPr>
            <w:r>
              <w:rPr>
                <w:rFonts w:ascii="Candara" w:hAnsi="Candara" w:cs="Candara"/>
                <w:sz w:val="18"/>
                <w:szCs w:val="18"/>
              </w:rPr>
              <w:t xml:space="preserve">numéro </w:t>
            </w:r>
          </w:p>
        </w:tc>
      </w:tr>
      <w:tr w:rsidR="002504F3" w:rsidTr="00334369">
        <w:trPr>
          <w:trHeight w:val="121"/>
        </w:trPr>
        <w:tc>
          <w:tcPr>
            <w:tcW w:w="2281" w:type="dxa"/>
            <w:tcBorders>
              <w:top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2"/>
                <w:szCs w:val="12"/>
              </w:rPr>
            </w:pPr>
            <w:r>
              <w:rPr>
                <w:rFonts w:ascii="Candara" w:hAnsi="Candara" w:cs="Candara"/>
                <w:b/>
                <w:bCs/>
                <w:sz w:val="18"/>
                <w:szCs w:val="18"/>
              </w:rPr>
              <w:t>cscm</w:t>
            </w:r>
            <w:r>
              <w:rPr>
                <w:rFonts w:ascii="Candara" w:hAnsi="Candara" w:cs="Candara"/>
                <w:b/>
                <w:bCs/>
                <w:sz w:val="12"/>
                <w:szCs w:val="12"/>
              </w:rPr>
              <w:t xml:space="preserve">t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sz w:val="18"/>
                <w:szCs w:val="18"/>
              </w:rPr>
              <w:t xml:space="preserve">consciemment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b/>
                <w:bCs/>
                <w:sz w:val="18"/>
                <w:szCs w:val="18"/>
              </w:rPr>
              <w:t xml:space="preserve">pcq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sz w:val="18"/>
                <w:szCs w:val="18"/>
              </w:rPr>
              <w:t xml:space="preserve">parce que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b/>
                <w:bCs/>
                <w:sz w:val="18"/>
                <w:szCs w:val="18"/>
              </w:rPr>
              <w:t xml:space="preserve">α </w:t>
            </w:r>
            <w:r>
              <w:rPr>
                <w:rFonts w:ascii="Candara" w:hAnsi="Candara" w:cs="Candara"/>
                <w:sz w:val="18"/>
                <w:szCs w:val="18"/>
              </w:rPr>
              <w:t xml:space="preserve">(alpha) </w:t>
            </w:r>
          </w:p>
        </w:tc>
        <w:tc>
          <w:tcPr>
            <w:tcW w:w="1409" w:type="dxa"/>
            <w:tcBorders>
              <w:top w:val="single" w:sz="8" w:space="0" w:color="000000"/>
              <w:left w:val="single" w:sz="8" w:space="0" w:color="000000"/>
              <w:bottom w:val="single" w:sz="8" w:space="0" w:color="000000"/>
            </w:tcBorders>
          </w:tcPr>
          <w:p w:rsidR="002504F3" w:rsidRDefault="002504F3" w:rsidP="00334369">
            <w:pPr>
              <w:pStyle w:val="Default"/>
              <w:spacing w:before="60"/>
              <w:ind w:right="575"/>
              <w:jc w:val="both"/>
              <w:rPr>
                <w:rFonts w:ascii="Candara" w:hAnsi="Candara" w:cs="Candara"/>
                <w:sz w:val="18"/>
                <w:szCs w:val="18"/>
              </w:rPr>
            </w:pPr>
            <w:r>
              <w:rPr>
                <w:rFonts w:ascii="Candara" w:hAnsi="Candara" w:cs="Candara"/>
                <w:sz w:val="18"/>
                <w:szCs w:val="18"/>
              </w:rPr>
              <w:t xml:space="preserve">autre </w:t>
            </w:r>
          </w:p>
        </w:tc>
      </w:tr>
      <w:tr w:rsidR="002504F3" w:rsidTr="00334369">
        <w:trPr>
          <w:trHeight w:val="109"/>
        </w:trPr>
        <w:tc>
          <w:tcPr>
            <w:tcW w:w="2281" w:type="dxa"/>
            <w:tcBorders>
              <w:top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b/>
                <w:bCs/>
                <w:sz w:val="18"/>
                <w:szCs w:val="18"/>
              </w:rPr>
              <w:t xml:space="preserve">csq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sz w:val="18"/>
                <w:szCs w:val="18"/>
              </w:rPr>
              <w:t xml:space="preserve">conséquence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b/>
                <w:bCs/>
                <w:sz w:val="18"/>
                <w:szCs w:val="18"/>
              </w:rPr>
              <w:t xml:space="preserve">pfs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sz w:val="18"/>
                <w:szCs w:val="18"/>
              </w:rPr>
              <w:t xml:space="preserve">parfois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b/>
                <w:bCs/>
                <w:sz w:val="18"/>
                <w:szCs w:val="18"/>
              </w:rPr>
              <w:t xml:space="preserve">γ </w:t>
            </w:r>
            <w:r>
              <w:rPr>
                <w:rFonts w:ascii="Candara" w:hAnsi="Candara" w:cs="Candara"/>
                <w:sz w:val="18"/>
                <w:szCs w:val="18"/>
              </w:rPr>
              <w:t xml:space="preserve">(gamma) </w:t>
            </w:r>
          </w:p>
        </w:tc>
        <w:tc>
          <w:tcPr>
            <w:tcW w:w="1409" w:type="dxa"/>
            <w:tcBorders>
              <w:top w:val="single" w:sz="8" w:space="0" w:color="000000"/>
              <w:left w:val="single" w:sz="8" w:space="0" w:color="000000"/>
              <w:bottom w:val="single" w:sz="8" w:space="0" w:color="000000"/>
            </w:tcBorders>
          </w:tcPr>
          <w:p w:rsidR="002504F3" w:rsidRDefault="002504F3" w:rsidP="00334369">
            <w:pPr>
              <w:pStyle w:val="Default"/>
              <w:spacing w:before="60"/>
              <w:ind w:right="575"/>
              <w:jc w:val="both"/>
              <w:rPr>
                <w:rFonts w:ascii="Candara" w:hAnsi="Candara" w:cs="Candara"/>
                <w:sz w:val="18"/>
                <w:szCs w:val="18"/>
              </w:rPr>
            </w:pPr>
            <w:r>
              <w:rPr>
                <w:rFonts w:ascii="Candara" w:hAnsi="Candara" w:cs="Candara"/>
                <w:sz w:val="18"/>
                <w:szCs w:val="18"/>
              </w:rPr>
              <w:t xml:space="preserve">origine </w:t>
            </w:r>
          </w:p>
        </w:tc>
      </w:tr>
      <w:tr w:rsidR="002504F3" w:rsidTr="00334369">
        <w:trPr>
          <w:trHeight w:val="121"/>
        </w:trPr>
        <w:tc>
          <w:tcPr>
            <w:tcW w:w="2281" w:type="dxa"/>
            <w:tcBorders>
              <w:top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b/>
                <w:bCs/>
                <w:sz w:val="18"/>
                <w:szCs w:val="18"/>
              </w:rPr>
              <w:t xml:space="preserve">ds (ou in)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sz w:val="18"/>
                <w:szCs w:val="18"/>
              </w:rPr>
              <w:t xml:space="preserve">dans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b/>
                <w:bCs/>
                <w:sz w:val="18"/>
                <w:szCs w:val="18"/>
              </w:rPr>
              <w:t xml:space="preserve">pdt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sz w:val="18"/>
                <w:szCs w:val="18"/>
              </w:rPr>
              <w:t xml:space="preserve">pendant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b/>
                <w:bCs/>
                <w:sz w:val="18"/>
                <w:szCs w:val="18"/>
              </w:rPr>
              <w:t>π</w:t>
            </w:r>
            <w:r>
              <w:rPr>
                <w:rFonts w:ascii="Candara" w:hAnsi="Candara" w:cs="Candara"/>
                <w:b/>
                <w:bCs/>
                <w:sz w:val="12"/>
                <w:szCs w:val="12"/>
              </w:rPr>
              <w:t xml:space="preserve">K </w:t>
            </w:r>
            <w:r>
              <w:rPr>
                <w:rFonts w:ascii="Candara" w:hAnsi="Candara" w:cs="Candara"/>
                <w:sz w:val="18"/>
                <w:szCs w:val="18"/>
              </w:rPr>
              <w:t xml:space="preserve">(pi) </w:t>
            </w:r>
          </w:p>
        </w:tc>
        <w:tc>
          <w:tcPr>
            <w:tcW w:w="1409" w:type="dxa"/>
            <w:tcBorders>
              <w:top w:val="single" w:sz="8" w:space="0" w:color="000000"/>
              <w:left w:val="single" w:sz="8" w:space="0" w:color="000000"/>
              <w:bottom w:val="single" w:sz="8" w:space="0" w:color="000000"/>
            </w:tcBorders>
          </w:tcPr>
          <w:p w:rsidR="002504F3" w:rsidRDefault="002504F3" w:rsidP="00334369">
            <w:pPr>
              <w:pStyle w:val="Default"/>
              <w:spacing w:before="60"/>
              <w:ind w:right="575"/>
              <w:jc w:val="both"/>
              <w:rPr>
                <w:rFonts w:ascii="Candara" w:hAnsi="Candara" w:cs="Candara"/>
                <w:sz w:val="18"/>
                <w:szCs w:val="18"/>
              </w:rPr>
            </w:pPr>
            <w:r>
              <w:rPr>
                <w:rFonts w:ascii="Candara" w:hAnsi="Candara" w:cs="Candara"/>
                <w:sz w:val="18"/>
                <w:szCs w:val="18"/>
              </w:rPr>
              <w:t xml:space="preserve">politique </w:t>
            </w:r>
          </w:p>
        </w:tc>
      </w:tr>
      <w:tr w:rsidR="002504F3" w:rsidTr="00334369">
        <w:trPr>
          <w:trHeight w:val="121"/>
        </w:trPr>
        <w:tc>
          <w:tcPr>
            <w:tcW w:w="2281" w:type="dxa"/>
            <w:tcBorders>
              <w:top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2"/>
                <w:szCs w:val="12"/>
              </w:rPr>
            </w:pPr>
            <w:r>
              <w:rPr>
                <w:rFonts w:ascii="Candara" w:hAnsi="Candara" w:cs="Candara"/>
                <w:b/>
                <w:bCs/>
                <w:sz w:val="18"/>
                <w:szCs w:val="18"/>
              </w:rPr>
              <w:t>def</w:t>
            </w:r>
            <w:r>
              <w:rPr>
                <w:rFonts w:ascii="Candara" w:hAnsi="Candara" w:cs="Candara"/>
                <w:b/>
                <w:bCs/>
                <w:sz w:val="12"/>
                <w:szCs w:val="12"/>
              </w:rPr>
              <w:t xml:space="preserve">θ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sz w:val="18"/>
                <w:szCs w:val="18"/>
              </w:rPr>
              <w:t xml:space="preserve">définition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b/>
                <w:bCs/>
                <w:sz w:val="18"/>
                <w:szCs w:val="18"/>
              </w:rPr>
              <w:t xml:space="preserve">pê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sz w:val="18"/>
                <w:szCs w:val="18"/>
              </w:rPr>
              <w:t xml:space="preserve">Peut.être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b/>
                <w:bCs/>
                <w:sz w:val="18"/>
                <w:szCs w:val="18"/>
              </w:rPr>
              <w:t xml:space="preserve">σ </w:t>
            </w:r>
            <w:r>
              <w:rPr>
                <w:rFonts w:ascii="Candara" w:hAnsi="Candara" w:cs="Candara"/>
                <w:sz w:val="18"/>
                <w:szCs w:val="18"/>
              </w:rPr>
              <w:t xml:space="preserve">(sigma) </w:t>
            </w:r>
          </w:p>
        </w:tc>
        <w:tc>
          <w:tcPr>
            <w:tcW w:w="1409" w:type="dxa"/>
            <w:tcBorders>
              <w:top w:val="single" w:sz="8" w:space="0" w:color="000000"/>
              <w:left w:val="single" w:sz="8" w:space="0" w:color="000000"/>
              <w:bottom w:val="single" w:sz="8" w:space="0" w:color="000000"/>
            </w:tcBorders>
          </w:tcPr>
          <w:p w:rsidR="002504F3" w:rsidRDefault="002504F3" w:rsidP="00334369">
            <w:pPr>
              <w:pStyle w:val="Default"/>
              <w:spacing w:before="60"/>
              <w:ind w:right="575"/>
              <w:jc w:val="both"/>
              <w:rPr>
                <w:rFonts w:ascii="Candara" w:hAnsi="Candara" w:cs="Candara"/>
                <w:sz w:val="18"/>
                <w:szCs w:val="18"/>
              </w:rPr>
            </w:pPr>
            <w:r>
              <w:rPr>
                <w:rFonts w:ascii="Candara" w:hAnsi="Candara" w:cs="Candara"/>
                <w:sz w:val="18"/>
                <w:szCs w:val="18"/>
              </w:rPr>
              <w:t xml:space="preserve">science </w:t>
            </w:r>
          </w:p>
        </w:tc>
      </w:tr>
      <w:tr w:rsidR="002504F3" w:rsidTr="00334369">
        <w:trPr>
          <w:trHeight w:val="109"/>
        </w:trPr>
        <w:tc>
          <w:tcPr>
            <w:tcW w:w="2281" w:type="dxa"/>
            <w:tcBorders>
              <w:top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b/>
                <w:bCs/>
                <w:sz w:val="18"/>
                <w:szCs w:val="18"/>
              </w:rPr>
              <w:t xml:space="preserve">d°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sz w:val="18"/>
                <w:szCs w:val="18"/>
              </w:rPr>
              <w:t xml:space="preserve">degré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b/>
                <w:bCs/>
                <w:sz w:val="18"/>
                <w:szCs w:val="18"/>
              </w:rPr>
              <w:t xml:space="preserve">plrs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sz w:val="18"/>
                <w:szCs w:val="18"/>
              </w:rPr>
              <w:t xml:space="preserve">plusieurs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b/>
                <w:bCs/>
                <w:sz w:val="18"/>
                <w:szCs w:val="18"/>
              </w:rPr>
              <w:t xml:space="preserve">ψ </w:t>
            </w:r>
            <w:r>
              <w:rPr>
                <w:rFonts w:ascii="Candara" w:hAnsi="Candara" w:cs="Candara"/>
                <w:sz w:val="18"/>
                <w:szCs w:val="18"/>
              </w:rPr>
              <w:t xml:space="preserve">(psi) </w:t>
            </w:r>
          </w:p>
        </w:tc>
        <w:tc>
          <w:tcPr>
            <w:tcW w:w="1409" w:type="dxa"/>
            <w:tcBorders>
              <w:top w:val="single" w:sz="8" w:space="0" w:color="000000"/>
              <w:left w:val="single" w:sz="8" w:space="0" w:color="000000"/>
              <w:bottom w:val="single" w:sz="8" w:space="0" w:color="000000"/>
            </w:tcBorders>
          </w:tcPr>
          <w:p w:rsidR="002504F3" w:rsidRDefault="002504F3" w:rsidP="00334369">
            <w:pPr>
              <w:pStyle w:val="Default"/>
              <w:spacing w:before="60"/>
              <w:ind w:right="575"/>
              <w:jc w:val="both"/>
              <w:rPr>
                <w:rFonts w:ascii="Candara" w:hAnsi="Candara" w:cs="Candara"/>
                <w:sz w:val="18"/>
                <w:szCs w:val="18"/>
              </w:rPr>
            </w:pPr>
            <w:r>
              <w:rPr>
                <w:rFonts w:ascii="Candara" w:hAnsi="Candara" w:cs="Candara"/>
                <w:sz w:val="18"/>
                <w:szCs w:val="18"/>
              </w:rPr>
              <w:t xml:space="preserve">psycho </w:t>
            </w:r>
          </w:p>
        </w:tc>
      </w:tr>
      <w:tr w:rsidR="002504F3" w:rsidTr="00334369">
        <w:trPr>
          <w:trHeight w:val="109"/>
        </w:trPr>
        <w:tc>
          <w:tcPr>
            <w:tcW w:w="2281" w:type="dxa"/>
            <w:tcBorders>
              <w:top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b/>
                <w:bCs/>
                <w:sz w:val="18"/>
                <w:szCs w:val="18"/>
              </w:rPr>
              <w:t xml:space="preserve">dvt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sz w:val="18"/>
                <w:szCs w:val="18"/>
              </w:rPr>
              <w:t xml:space="preserve">devant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b/>
                <w:bCs/>
                <w:sz w:val="18"/>
                <w:szCs w:val="18"/>
              </w:rPr>
              <w:t xml:space="preserve">pt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sz w:val="18"/>
                <w:szCs w:val="18"/>
              </w:rPr>
              <w:t xml:space="preserve">point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b/>
                <w:bCs/>
                <w:sz w:val="18"/>
                <w:szCs w:val="18"/>
              </w:rPr>
              <w:t xml:space="preserve">φ </w:t>
            </w:r>
            <w:r>
              <w:rPr>
                <w:rFonts w:ascii="Candara" w:hAnsi="Candara" w:cs="Candara"/>
                <w:sz w:val="18"/>
                <w:szCs w:val="18"/>
              </w:rPr>
              <w:t xml:space="preserve">(phi) </w:t>
            </w:r>
          </w:p>
        </w:tc>
        <w:tc>
          <w:tcPr>
            <w:tcW w:w="1409" w:type="dxa"/>
            <w:tcBorders>
              <w:top w:val="single" w:sz="8" w:space="0" w:color="000000"/>
              <w:left w:val="single" w:sz="8" w:space="0" w:color="000000"/>
              <w:bottom w:val="single" w:sz="8" w:space="0" w:color="000000"/>
            </w:tcBorders>
          </w:tcPr>
          <w:p w:rsidR="002504F3" w:rsidRDefault="002504F3" w:rsidP="00334369">
            <w:pPr>
              <w:pStyle w:val="Default"/>
              <w:spacing w:before="60"/>
              <w:ind w:right="575"/>
              <w:jc w:val="both"/>
              <w:rPr>
                <w:rFonts w:ascii="Candara" w:hAnsi="Candara" w:cs="Candara"/>
                <w:sz w:val="18"/>
                <w:szCs w:val="18"/>
              </w:rPr>
            </w:pPr>
            <w:r>
              <w:rPr>
                <w:rFonts w:ascii="Candara" w:hAnsi="Candara" w:cs="Candara"/>
                <w:sz w:val="18"/>
                <w:szCs w:val="18"/>
              </w:rPr>
              <w:t xml:space="preserve">philo </w:t>
            </w:r>
          </w:p>
        </w:tc>
      </w:tr>
      <w:tr w:rsidR="002504F3" w:rsidTr="00334369">
        <w:trPr>
          <w:trHeight w:val="121"/>
        </w:trPr>
        <w:tc>
          <w:tcPr>
            <w:tcW w:w="2281" w:type="dxa"/>
            <w:tcBorders>
              <w:top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2"/>
                <w:szCs w:val="12"/>
              </w:rPr>
            </w:pPr>
            <w:r>
              <w:rPr>
                <w:rFonts w:ascii="Candara" w:hAnsi="Candara" w:cs="Candara"/>
                <w:b/>
                <w:bCs/>
                <w:sz w:val="18"/>
                <w:szCs w:val="18"/>
              </w:rPr>
              <w:t>dvlp</w:t>
            </w:r>
            <w:r>
              <w:rPr>
                <w:rFonts w:ascii="Candara" w:hAnsi="Candara" w:cs="Candara"/>
                <w:b/>
                <w:bCs/>
                <w:sz w:val="12"/>
                <w:szCs w:val="12"/>
              </w:rPr>
              <w:t xml:space="preserve">t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sz w:val="18"/>
                <w:szCs w:val="18"/>
              </w:rPr>
              <w:t xml:space="preserve">développement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2"/>
                <w:szCs w:val="12"/>
              </w:rPr>
            </w:pPr>
            <w:r>
              <w:rPr>
                <w:rFonts w:ascii="Candara" w:hAnsi="Candara" w:cs="Candara"/>
                <w:b/>
                <w:bCs/>
                <w:sz w:val="18"/>
                <w:szCs w:val="18"/>
              </w:rPr>
              <w:t>seul</w:t>
            </w:r>
            <w:r>
              <w:rPr>
                <w:rFonts w:ascii="Candara" w:hAnsi="Candara" w:cs="Candara"/>
                <w:b/>
                <w:bCs/>
                <w:sz w:val="12"/>
                <w:szCs w:val="12"/>
              </w:rPr>
              <w:t xml:space="preserve">nt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sz w:val="18"/>
                <w:szCs w:val="18"/>
              </w:rPr>
              <w:t xml:space="preserve">seulement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b/>
                <w:bCs/>
                <w:sz w:val="18"/>
                <w:szCs w:val="18"/>
              </w:rPr>
              <w:t xml:space="preserve">κ </w:t>
            </w:r>
            <w:r>
              <w:rPr>
                <w:rFonts w:ascii="Candara" w:hAnsi="Candara" w:cs="Candara"/>
                <w:sz w:val="18"/>
                <w:szCs w:val="18"/>
              </w:rPr>
              <w:t xml:space="preserve">(kappa) </w:t>
            </w:r>
          </w:p>
        </w:tc>
        <w:tc>
          <w:tcPr>
            <w:tcW w:w="1409" w:type="dxa"/>
            <w:tcBorders>
              <w:top w:val="single" w:sz="8" w:space="0" w:color="000000"/>
              <w:left w:val="single" w:sz="8" w:space="0" w:color="000000"/>
              <w:bottom w:val="single" w:sz="8" w:space="0" w:color="000000"/>
            </w:tcBorders>
          </w:tcPr>
          <w:p w:rsidR="002504F3" w:rsidRDefault="002504F3" w:rsidP="00334369">
            <w:pPr>
              <w:pStyle w:val="Default"/>
              <w:spacing w:before="60"/>
              <w:ind w:right="575"/>
              <w:jc w:val="both"/>
              <w:rPr>
                <w:rFonts w:ascii="Candara" w:hAnsi="Candara" w:cs="Candara"/>
                <w:sz w:val="18"/>
                <w:szCs w:val="18"/>
              </w:rPr>
            </w:pPr>
            <w:r>
              <w:rPr>
                <w:rFonts w:ascii="Candara" w:hAnsi="Candara" w:cs="Candara"/>
                <w:sz w:val="18"/>
                <w:szCs w:val="18"/>
              </w:rPr>
              <w:t xml:space="preserve">caractère </w:t>
            </w:r>
          </w:p>
        </w:tc>
      </w:tr>
      <w:tr w:rsidR="002504F3" w:rsidTr="00334369">
        <w:trPr>
          <w:trHeight w:val="121"/>
        </w:trPr>
        <w:tc>
          <w:tcPr>
            <w:tcW w:w="2281" w:type="dxa"/>
            <w:tcBorders>
              <w:top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2"/>
                <w:szCs w:val="12"/>
              </w:rPr>
            </w:pPr>
            <w:r>
              <w:rPr>
                <w:rFonts w:ascii="Candara" w:hAnsi="Candara" w:cs="Candara"/>
                <w:b/>
                <w:bCs/>
                <w:sz w:val="18"/>
                <w:szCs w:val="18"/>
              </w:rPr>
              <w:t>disp</w:t>
            </w:r>
            <w:r>
              <w:rPr>
                <w:rFonts w:ascii="Candara" w:hAnsi="Candara" w:cs="Candara"/>
                <w:b/>
                <w:bCs/>
                <w:sz w:val="12"/>
                <w:szCs w:val="12"/>
              </w:rPr>
              <w:t xml:space="preserve">θ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sz w:val="18"/>
                <w:szCs w:val="18"/>
              </w:rPr>
              <w:t xml:space="preserve">disparition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b/>
                <w:bCs/>
                <w:sz w:val="18"/>
                <w:szCs w:val="18"/>
              </w:rPr>
              <w:t xml:space="preserve">pr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sz w:val="18"/>
                <w:szCs w:val="18"/>
              </w:rPr>
              <w:t xml:space="preserve">pour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b/>
                <w:bCs/>
                <w:sz w:val="18"/>
                <w:szCs w:val="18"/>
              </w:rPr>
              <w:t xml:space="preserve">θ </w:t>
            </w:r>
            <w:r>
              <w:rPr>
                <w:rFonts w:ascii="Candara" w:hAnsi="Candara" w:cs="Candara"/>
                <w:sz w:val="18"/>
                <w:szCs w:val="18"/>
              </w:rPr>
              <w:t xml:space="preserve">(thêta) </w:t>
            </w:r>
          </w:p>
        </w:tc>
        <w:tc>
          <w:tcPr>
            <w:tcW w:w="1409" w:type="dxa"/>
            <w:tcBorders>
              <w:top w:val="single" w:sz="8" w:space="0" w:color="000000"/>
              <w:left w:val="single" w:sz="8" w:space="0" w:color="000000"/>
              <w:bottom w:val="single" w:sz="8" w:space="0" w:color="000000"/>
            </w:tcBorders>
          </w:tcPr>
          <w:p w:rsidR="002504F3" w:rsidRDefault="002504F3" w:rsidP="00334369">
            <w:pPr>
              <w:pStyle w:val="Default"/>
              <w:spacing w:before="60"/>
              <w:ind w:right="575"/>
              <w:jc w:val="both"/>
              <w:rPr>
                <w:rFonts w:ascii="Candara" w:hAnsi="Candara" w:cs="Candara"/>
                <w:sz w:val="18"/>
                <w:szCs w:val="18"/>
              </w:rPr>
            </w:pPr>
            <w:r>
              <w:rPr>
                <w:rFonts w:ascii="Candara" w:hAnsi="Candara" w:cs="Candara"/>
                <w:sz w:val="18"/>
                <w:szCs w:val="18"/>
              </w:rPr>
              <w:t xml:space="preserve">théâtre </w:t>
            </w:r>
          </w:p>
        </w:tc>
      </w:tr>
      <w:tr w:rsidR="002504F3" w:rsidTr="00334369">
        <w:trPr>
          <w:trHeight w:val="109"/>
        </w:trPr>
        <w:tc>
          <w:tcPr>
            <w:tcW w:w="2281" w:type="dxa"/>
            <w:tcBorders>
              <w:top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b/>
                <w:bCs/>
                <w:sz w:val="18"/>
                <w:szCs w:val="18"/>
              </w:rPr>
              <w:t xml:space="preserve">dc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sz w:val="18"/>
                <w:szCs w:val="18"/>
              </w:rPr>
              <w:t xml:space="preserve">donc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b/>
                <w:bCs/>
                <w:sz w:val="18"/>
                <w:szCs w:val="18"/>
              </w:rPr>
              <w:t xml:space="preserve">pq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sz w:val="18"/>
                <w:szCs w:val="18"/>
              </w:rPr>
              <w:t xml:space="preserve">pourquoi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b/>
                <w:bCs/>
                <w:sz w:val="18"/>
                <w:szCs w:val="18"/>
              </w:rPr>
              <w:t xml:space="preserve">Jm </w:t>
            </w:r>
          </w:p>
        </w:tc>
        <w:tc>
          <w:tcPr>
            <w:tcW w:w="1409" w:type="dxa"/>
            <w:tcBorders>
              <w:top w:val="single" w:sz="8" w:space="0" w:color="000000"/>
              <w:left w:val="single" w:sz="8" w:space="0" w:color="000000"/>
              <w:bottom w:val="single" w:sz="8" w:space="0" w:color="000000"/>
            </w:tcBorders>
          </w:tcPr>
          <w:p w:rsidR="002504F3" w:rsidRDefault="002504F3" w:rsidP="00334369">
            <w:pPr>
              <w:pStyle w:val="Default"/>
              <w:spacing w:before="60"/>
              <w:ind w:right="575"/>
              <w:jc w:val="both"/>
              <w:rPr>
                <w:rFonts w:ascii="Candara" w:hAnsi="Candara" w:cs="Candara"/>
                <w:sz w:val="18"/>
                <w:szCs w:val="18"/>
              </w:rPr>
            </w:pPr>
            <w:r>
              <w:rPr>
                <w:rFonts w:ascii="Candara" w:hAnsi="Candara" w:cs="Candara"/>
                <w:sz w:val="18"/>
                <w:szCs w:val="18"/>
              </w:rPr>
              <w:t xml:space="preserve">thème </w:t>
            </w:r>
          </w:p>
        </w:tc>
      </w:tr>
      <w:tr w:rsidR="002504F3" w:rsidTr="00334369">
        <w:trPr>
          <w:trHeight w:val="109"/>
        </w:trPr>
        <w:tc>
          <w:tcPr>
            <w:tcW w:w="2281" w:type="dxa"/>
            <w:tcBorders>
              <w:top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b/>
                <w:bCs/>
                <w:sz w:val="18"/>
                <w:szCs w:val="18"/>
              </w:rPr>
              <w:t xml:space="preserve">ê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sz w:val="18"/>
                <w:szCs w:val="18"/>
              </w:rPr>
              <w:t xml:space="preserve">être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b/>
                <w:bCs/>
                <w:sz w:val="18"/>
                <w:szCs w:val="18"/>
              </w:rPr>
              <w:t xml:space="preserve">pb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sz w:val="18"/>
                <w:szCs w:val="18"/>
              </w:rPr>
              <w:t xml:space="preserve">problème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b/>
                <w:bCs/>
                <w:sz w:val="18"/>
                <w:szCs w:val="18"/>
              </w:rPr>
              <w:t xml:space="preserve">δ </w:t>
            </w:r>
            <w:r>
              <w:rPr>
                <w:rFonts w:ascii="Candara" w:hAnsi="Candara" w:cs="Candara"/>
                <w:sz w:val="18"/>
                <w:szCs w:val="18"/>
              </w:rPr>
              <w:t xml:space="preserve">(delta) </w:t>
            </w:r>
          </w:p>
        </w:tc>
        <w:tc>
          <w:tcPr>
            <w:tcW w:w="1409" w:type="dxa"/>
            <w:tcBorders>
              <w:top w:val="single" w:sz="8" w:space="0" w:color="000000"/>
              <w:left w:val="single" w:sz="8" w:space="0" w:color="000000"/>
              <w:bottom w:val="single" w:sz="8" w:space="0" w:color="000000"/>
            </w:tcBorders>
          </w:tcPr>
          <w:p w:rsidR="002504F3" w:rsidRDefault="002504F3" w:rsidP="00334369">
            <w:pPr>
              <w:pStyle w:val="Default"/>
              <w:spacing w:before="60"/>
              <w:ind w:right="575"/>
              <w:jc w:val="both"/>
              <w:rPr>
                <w:rFonts w:ascii="Candara" w:hAnsi="Candara" w:cs="Candara"/>
                <w:sz w:val="18"/>
                <w:szCs w:val="18"/>
              </w:rPr>
            </w:pPr>
            <w:r>
              <w:rPr>
                <w:rFonts w:ascii="Candara" w:hAnsi="Candara" w:cs="Candara"/>
                <w:sz w:val="18"/>
                <w:szCs w:val="18"/>
              </w:rPr>
              <w:t xml:space="preserve">destin </w:t>
            </w:r>
          </w:p>
        </w:tc>
      </w:tr>
      <w:tr w:rsidR="002504F3" w:rsidTr="00334369">
        <w:trPr>
          <w:trHeight w:val="121"/>
        </w:trPr>
        <w:tc>
          <w:tcPr>
            <w:tcW w:w="2281" w:type="dxa"/>
            <w:tcBorders>
              <w:top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2"/>
                <w:szCs w:val="12"/>
              </w:rPr>
            </w:pPr>
            <w:r>
              <w:rPr>
                <w:rFonts w:ascii="Candara" w:hAnsi="Candara" w:cs="Candara"/>
                <w:b/>
                <w:bCs/>
                <w:sz w:val="18"/>
                <w:szCs w:val="18"/>
              </w:rPr>
              <w:t>evnm</w:t>
            </w:r>
            <w:r>
              <w:rPr>
                <w:rFonts w:ascii="Candara" w:hAnsi="Candara" w:cs="Candara"/>
                <w:b/>
                <w:bCs/>
                <w:sz w:val="12"/>
                <w:szCs w:val="12"/>
              </w:rPr>
              <w:t xml:space="preserve">t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sz w:val="18"/>
                <w:szCs w:val="18"/>
              </w:rPr>
              <w:t xml:space="preserve">événement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b/>
                <w:bCs/>
                <w:sz w:val="18"/>
                <w:szCs w:val="18"/>
              </w:rPr>
              <w:t xml:space="preserve">psq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sz w:val="18"/>
                <w:szCs w:val="18"/>
              </w:rPr>
              <w:t xml:space="preserve">puisque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b/>
                <w:bCs/>
                <w:sz w:val="18"/>
                <w:szCs w:val="18"/>
              </w:rPr>
              <w:t xml:space="preserve">λ </w:t>
            </w:r>
            <w:r>
              <w:rPr>
                <w:rFonts w:ascii="Candara" w:hAnsi="Candara" w:cs="Candara"/>
                <w:sz w:val="18"/>
                <w:szCs w:val="18"/>
              </w:rPr>
              <w:t xml:space="preserve">(lambda) </w:t>
            </w:r>
          </w:p>
        </w:tc>
        <w:tc>
          <w:tcPr>
            <w:tcW w:w="1409" w:type="dxa"/>
            <w:tcBorders>
              <w:top w:val="single" w:sz="8" w:space="0" w:color="000000"/>
              <w:left w:val="single" w:sz="8" w:space="0" w:color="000000"/>
              <w:bottom w:val="single" w:sz="8" w:space="0" w:color="000000"/>
            </w:tcBorders>
          </w:tcPr>
          <w:p w:rsidR="002504F3" w:rsidRDefault="002504F3" w:rsidP="00334369">
            <w:pPr>
              <w:pStyle w:val="Default"/>
              <w:spacing w:before="60"/>
              <w:ind w:right="575"/>
              <w:jc w:val="both"/>
              <w:rPr>
                <w:rFonts w:ascii="Candara" w:hAnsi="Candara" w:cs="Candara"/>
                <w:sz w:val="18"/>
                <w:szCs w:val="18"/>
              </w:rPr>
            </w:pPr>
            <w:r>
              <w:rPr>
                <w:rFonts w:ascii="Candara" w:hAnsi="Candara" w:cs="Candara"/>
                <w:sz w:val="18"/>
                <w:szCs w:val="18"/>
              </w:rPr>
              <w:t xml:space="preserve">logique </w:t>
            </w:r>
          </w:p>
        </w:tc>
      </w:tr>
      <w:tr w:rsidR="002504F3" w:rsidTr="00334369">
        <w:trPr>
          <w:trHeight w:val="109"/>
        </w:trPr>
        <w:tc>
          <w:tcPr>
            <w:tcW w:w="2281" w:type="dxa"/>
            <w:tcBorders>
              <w:top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b/>
                <w:bCs/>
                <w:sz w:val="18"/>
                <w:szCs w:val="18"/>
              </w:rPr>
              <w:t xml:space="preserve">ex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sz w:val="18"/>
                <w:szCs w:val="18"/>
              </w:rPr>
              <w:t xml:space="preserve">exemple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b/>
                <w:bCs/>
                <w:sz w:val="18"/>
                <w:szCs w:val="18"/>
              </w:rPr>
              <w:t xml:space="preserve">qd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sz w:val="18"/>
                <w:szCs w:val="18"/>
              </w:rPr>
              <w:t xml:space="preserve">quand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b/>
                <w:bCs/>
                <w:sz w:val="18"/>
                <w:szCs w:val="18"/>
              </w:rPr>
              <w:t xml:space="preserve">ω </w:t>
            </w:r>
            <w:r>
              <w:rPr>
                <w:rFonts w:ascii="Candara" w:hAnsi="Candara" w:cs="Candara"/>
                <w:sz w:val="18"/>
                <w:szCs w:val="18"/>
              </w:rPr>
              <w:t xml:space="preserve">(oméga) </w:t>
            </w:r>
          </w:p>
        </w:tc>
        <w:tc>
          <w:tcPr>
            <w:tcW w:w="1409" w:type="dxa"/>
            <w:tcBorders>
              <w:top w:val="single" w:sz="8" w:space="0" w:color="000000"/>
              <w:left w:val="single" w:sz="8" w:space="0" w:color="000000"/>
              <w:bottom w:val="single" w:sz="8" w:space="0" w:color="000000"/>
            </w:tcBorders>
          </w:tcPr>
          <w:p w:rsidR="002504F3" w:rsidRDefault="002504F3" w:rsidP="00334369">
            <w:pPr>
              <w:pStyle w:val="Default"/>
              <w:spacing w:before="60"/>
              <w:ind w:right="575"/>
              <w:jc w:val="both"/>
              <w:rPr>
                <w:rFonts w:ascii="Candara" w:hAnsi="Candara" w:cs="Candara"/>
                <w:sz w:val="18"/>
                <w:szCs w:val="18"/>
              </w:rPr>
            </w:pPr>
            <w:r>
              <w:rPr>
                <w:rFonts w:ascii="Candara" w:hAnsi="Candara" w:cs="Candara"/>
                <w:sz w:val="18"/>
                <w:szCs w:val="18"/>
              </w:rPr>
              <w:t xml:space="preserve">fin </w:t>
            </w:r>
          </w:p>
        </w:tc>
      </w:tr>
      <w:tr w:rsidR="002504F3" w:rsidTr="00334369">
        <w:trPr>
          <w:trHeight w:val="121"/>
        </w:trPr>
        <w:tc>
          <w:tcPr>
            <w:tcW w:w="2281" w:type="dxa"/>
            <w:tcBorders>
              <w:top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b/>
                <w:bCs/>
                <w:sz w:val="18"/>
                <w:szCs w:val="18"/>
              </w:rPr>
              <w:t xml:space="preserve">ext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sz w:val="18"/>
                <w:szCs w:val="18"/>
              </w:rPr>
              <w:t xml:space="preserve">externe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b/>
                <w:bCs/>
                <w:sz w:val="18"/>
                <w:szCs w:val="18"/>
              </w:rPr>
              <w:t xml:space="preserve">qt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sz w:val="18"/>
                <w:szCs w:val="18"/>
              </w:rPr>
              <w:t xml:space="preserve">quant (à)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2"/>
                <w:szCs w:val="12"/>
              </w:rPr>
            </w:pPr>
            <w:r>
              <w:rPr>
                <w:rFonts w:ascii="Candara" w:hAnsi="Candara" w:cs="Candara"/>
                <w:b/>
                <w:bCs/>
                <w:sz w:val="18"/>
                <w:szCs w:val="18"/>
              </w:rPr>
              <w:t>α</w:t>
            </w:r>
            <w:r>
              <w:rPr>
                <w:rFonts w:ascii="Candara" w:hAnsi="Candara" w:cs="Candara"/>
                <w:b/>
                <w:bCs/>
                <w:sz w:val="12"/>
                <w:szCs w:val="12"/>
              </w:rPr>
              <w:t xml:space="preserve">t </w:t>
            </w:r>
          </w:p>
        </w:tc>
        <w:tc>
          <w:tcPr>
            <w:tcW w:w="1409" w:type="dxa"/>
            <w:tcBorders>
              <w:top w:val="single" w:sz="8" w:space="0" w:color="000000"/>
              <w:left w:val="single" w:sz="8" w:space="0" w:color="000000"/>
              <w:bottom w:val="single" w:sz="8" w:space="0" w:color="000000"/>
            </w:tcBorders>
          </w:tcPr>
          <w:p w:rsidR="002504F3" w:rsidRDefault="002504F3" w:rsidP="00334369">
            <w:pPr>
              <w:pStyle w:val="Default"/>
              <w:spacing w:before="60"/>
              <w:ind w:right="575"/>
              <w:jc w:val="both"/>
              <w:rPr>
                <w:rFonts w:ascii="Candara" w:hAnsi="Candara" w:cs="Candara"/>
                <w:sz w:val="18"/>
                <w:szCs w:val="18"/>
              </w:rPr>
            </w:pPr>
            <w:r>
              <w:rPr>
                <w:rFonts w:ascii="Candara" w:hAnsi="Candara" w:cs="Candara"/>
                <w:sz w:val="18"/>
                <w:szCs w:val="18"/>
              </w:rPr>
              <w:t xml:space="preserve">autrement </w:t>
            </w:r>
          </w:p>
        </w:tc>
      </w:tr>
      <w:tr w:rsidR="002504F3" w:rsidTr="00334369">
        <w:trPr>
          <w:trHeight w:val="121"/>
        </w:trPr>
        <w:tc>
          <w:tcPr>
            <w:tcW w:w="2281" w:type="dxa"/>
            <w:tcBorders>
              <w:top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2"/>
                <w:szCs w:val="12"/>
              </w:rPr>
            </w:pPr>
            <w:r>
              <w:rPr>
                <w:rFonts w:ascii="Candara" w:hAnsi="Candara" w:cs="Candara"/>
                <w:b/>
                <w:bCs/>
                <w:sz w:val="18"/>
                <w:szCs w:val="18"/>
              </w:rPr>
              <w:t>ext</w:t>
            </w:r>
            <w:r>
              <w:rPr>
                <w:rFonts w:ascii="Candara" w:hAnsi="Candara" w:cs="Candara"/>
                <w:b/>
                <w:bCs/>
                <w:sz w:val="12"/>
                <w:szCs w:val="12"/>
              </w:rPr>
              <w:t xml:space="preserve">r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sz w:val="18"/>
                <w:szCs w:val="18"/>
              </w:rPr>
              <w:t xml:space="preserve">extérieur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b/>
                <w:bCs/>
                <w:sz w:val="18"/>
                <w:szCs w:val="18"/>
              </w:rPr>
              <w:t xml:space="preserve">qq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sz w:val="18"/>
                <w:szCs w:val="18"/>
              </w:rPr>
              <w:t xml:space="preserve">quelque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2"/>
                <w:szCs w:val="12"/>
              </w:rPr>
            </w:pPr>
            <w:r>
              <w:rPr>
                <w:rFonts w:ascii="Candara" w:hAnsi="Candara" w:cs="Candara"/>
                <w:b/>
                <w:bCs/>
                <w:sz w:val="18"/>
                <w:szCs w:val="18"/>
              </w:rPr>
              <w:t>Σ</w:t>
            </w:r>
            <w:r>
              <w:rPr>
                <w:rFonts w:ascii="Candara" w:hAnsi="Candara" w:cs="Candara"/>
                <w:b/>
                <w:bCs/>
                <w:sz w:val="12"/>
                <w:szCs w:val="12"/>
              </w:rPr>
              <w:t xml:space="preserve">k </w:t>
            </w:r>
          </w:p>
        </w:tc>
        <w:tc>
          <w:tcPr>
            <w:tcW w:w="1409" w:type="dxa"/>
            <w:tcBorders>
              <w:top w:val="single" w:sz="8" w:space="0" w:color="000000"/>
              <w:left w:val="single" w:sz="8" w:space="0" w:color="000000"/>
              <w:bottom w:val="single" w:sz="8" w:space="0" w:color="000000"/>
            </w:tcBorders>
          </w:tcPr>
          <w:p w:rsidR="002504F3" w:rsidRDefault="002504F3" w:rsidP="00334369">
            <w:pPr>
              <w:pStyle w:val="Default"/>
              <w:spacing w:before="60"/>
              <w:ind w:right="575"/>
              <w:jc w:val="both"/>
              <w:rPr>
                <w:rFonts w:ascii="Candara" w:hAnsi="Candara" w:cs="Candara"/>
                <w:sz w:val="18"/>
                <w:szCs w:val="18"/>
              </w:rPr>
            </w:pPr>
            <w:r>
              <w:rPr>
                <w:rFonts w:ascii="Candara" w:hAnsi="Candara" w:cs="Candara"/>
                <w:sz w:val="18"/>
                <w:szCs w:val="18"/>
              </w:rPr>
              <w:t xml:space="preserve">scientifique </w:t>
            </w:r>
          </w:p>
        </w:tc>
      </w:tr>
      <w:tr w:rsidR="002504F3" w:rsidTr="00334369">
        <w:trPr>
          <w:trHeight w:val="121"/>
        </w:trPr>
        <w:tc>
          <w:tcPr>
            <w:tcW w:w="2281" w:type="dxa"/>
            <w:tcBorders>
              <w:top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2"/>
                <w:szCs w:val="12"/>
              </w:rPr>
            </w:pPr>
            <w:r>
              <w:rPr>
                <w:rFonts w:ascii="Candara" w:hAnsi="Candara" w:cs="Candara"/>
                <w:b/>
                <w:bCs/>
                <w:sz w:val="18"/>
                <w:szCs w:val="18"/>
              </w:rPr>
              <w:t>fc</w:t>
            </w:r>
            <w:r>
              <w:rPr>
                <w:rFonts w:ascii="Candara" w:hAnsi="Candara" w:cs="Candara"/>
                <w:b/>
                <w:bCs/>
                <w:sz w:val="12"/>
                <w:szCs w:val="12"/>
              </w:rPr>
              <w:t xml:space="preserve">θ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sz w:val="18"/>
                <w:szCs w:val="18"/>
              </w:rPr>
              <w:t xml:space="preserve">fonction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b/>
                <w:bCs/>
                <w:sz w:val="18"/>
                <w:szCs w:val="18"/>
              </w:rPr>
              <w:t xml:space="preserve">qqn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sz w:val="18"/>
                <w:szCs w:val="18"/>
              </w:rPr>
              <w:t xml:space="preserve">quelqu’un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2"/>
                <w:szCs w:val="12"/>
              </w:rPr>
            </w:pPr>
            <w:r>
              <w:rPr>
                <w:rFonts w:ascii="Candara" w:hAnsi="Candara" w:cs="Candara"/>
                <w:b/>
                <w:bCs/>
                <w:sz w:val="18"/>
                <w:szCs w:val="18"/>
              </w:rPr>
              <w:t>ψo</w:t>
            </w:r>
            <w:r>
              <w:rPr>
                <w:rFonts w:ascii="Candara" w:hAnsi="Candara" w:cs="Candara"/>
                <w:b/>
                <w:bCs/>
                <w:sz w:val="12"/>
                <w:szCs w:val="12"/>
              </w:rPr>
              <w:t xml:space="preserve">K </w:t>
            </w:r>
          </w:p>
        </w:tc>
        <w:tc>
          <w:tcPr>
            <w:tcW w:w="1409" w:type="dxa"/>
            <w:tcBorders>
              <w:top w:val="single" w:sz="8" w:space="0" w:color="000000"/>
              <w:left w:val="single" w:sz="8" w:space="0" w:color="000000"/>
              <w:bottom w:val="single" w:sz="8" w:space="0" w:color="000000"/>
            </w:tcBorders>
          </w:tcPr>
          <w:p w:rsidR="002504F3" w:rsidRDefault="002504F3" w:rsidP="00334369">
            <w:pPr>
              <w:pStyle w:val="Default"/>
              <w:spacing w:before="60"/>
              <w:ind w:right="575"/>
              <w:jc w:val="both"/>
              <w:rPr>
                <w:rFonts w:ascii="Candara" w:hAnsi="Candara" w:cs="Candara"/>
                <w:sz w:val="18"/>
                <w:szCs w:val="18"/>
              </w:rPr>
            </w:pPr>
            <w:r>
              <w:rPr>
                <w:rFonts w:ascii="Candara" w:hAnsi="Candara" w:cs="Candara"/>
                <w:sz w:val="18"/>
                <w:szCs w:val="18"/>
              </w:rPr>
              <w:t xml:space="preserve">psychologique </w:t>
            </w:r>
          </w:p>
        </w:tc>
      </w:tr>
      <w:tr w:rsidR="002504F3" w:rsidTr="00334369">
        <w:trPr>
          <w:trHeight w:val="121"/>
        </w:trPr>
        <w:tc>
          <w:tcPr>
            <w:tcW w:w="2281" w:type="dxa"/>
            <w:tcBorders>
              <w:top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2"/>
                <w:szCs w:val="12"/>
              </w:rPr>
            </w:pPr>
            <w:r>
              <w:rPr>
                <w:rFonts w:ascii="Candara" w:hAnsi="Candara" w:cs="Candara"/>
                <w:b/>
                <w:bCs/>
                <w:sz w:val="18"/>
                <w:szCs w:val="18"/>
              </w:rPr>
              <w:t>fc</w:t>
            </w:r>
            <w:r>
              <w:rPr>
                <w:rFonts w:ascii="Candara" w:hAnsi="Candara" w:cs="Candara"/>
                <w:b/>
                <w:bCs/>
                <w:sz w:val="12"/>
                <w:szCs w:val="12"/>
              </w:rPr>
              <w:t xml:space="preserve">θt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sz w:val="18"/>
                <w:szCs w:val="18"/>
              </w:rPr>
              <w:t xml:space="preserve">fonctionnement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b/>
                <w:bCs/>
                <w:sz w:val="18"/>
                <w:szCs w:val="18"/>
              </w:rPr>
              <w:t xml:space="preserve">qqch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sz w:val="18"/>
                <w:szCs w:val="18"/>
              </w:rPr>
              <w:t xml:space="preserve">quelque chose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2"/>
                <w:szCs w:val="12"/>
              </w:rPr>
            </w:pPr>
            <w:r>
              <w:rPr>
                <w:rFonts w:ascii="Candara" w:hAnsi="Candara" w:cs="Candara"/>
                <w:b/>
                <w:bCs/>
                <w:sz w:val="18"/>
                <w:szCs w:val="18"/>
              </w:rPr>
              <w:t>φ</w:t>
            </w:r>
            <w:r>
              <w:rPr>
                <w:rFonts w:ascii="Candara" w:hAnsi="Candara" w:cs="Candara"/>
                <w:b/>
                <w:bCs/>
                <w:sz w:val="12"/>
                <w:szCs w:val="12"/>
              </w:rPr>
              <w:t xml:space="preserve">K </w:t>
            </w:r>
          </w:p>
        </w:tc>
        <w:tc>
          <w:tcPr>
            <w:tcW w:w="1409" w:type="dxa"/>
            <w:tcBorders>
              <w:top w:val="single" w:sz="8" w:space="0" w:color="000000"/>
              <w:left w:val="single" w:sz="8" w:space="0" w:color="000000"/>
              <w:bottom w:val="single" w:sz="8" w:space="0" w:color="000000"/>
            </w:tcBorders>
          </w:tcPr>
          <w:p w:rsidR="002504F3" w:rsidRDefault="002504F3" w:rsidP="00334369">
            <w:pPr>
              <w:pStyle w:val="Default"/>
              <w:spacing w:before="60"/>
              <w:ind w:right="575"/>
              <w:jc w:val="both"/>
              <w:rPr>
                <w:rFonts w:ascii="Candara" w:hAnsi="Candara" w:cs="Candara"/>
                <w:sz w:val="18"/>
                <w:szCs w:val="18"/>
              </w:rPr>
            </w:pPr>
            <w:r>
              <w:rPr>
                <w:rFonts w:ascii="Candara" w:hAnsi="Candara" w:cs="Candara"/>
                <w:sz w:val="18"/>
                <w:szCs w:val="18"/>
              </w:rPr>
              <w:t xml:space="preserve">philosophique </w:t>
            </w:r>
          </w:p>
        </w:tc>
      </w:tr>
      <w:tr w:rsidR="002504F3" w:rsidTr="00334369">
        <w:trPr>
          <w:trHeight w:val="121"/>
        </w:trPr>
        <w:tc>
          <w:tcPr>
            <w:tcW w:w="2281" w:type="dxa"/>
            <w:tcBorders>
              <w:top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2"/>
                <w:szCs w:val="12"/>
              </w:rPr>
            </w:pPr>
            <w:r>
              <w:rPr>
                <w:rFonts w:ascii="Candara" w:hAnsi="Candara" w:cs="Candara"/>
                <w:b/>
                <w:bCs/>
                <w:sz w:val="18"/>
                <w:szCs w:val="18"/>
              </w:rPr>
              <w:t>g</w:t>
            </w:r>
            <w:r>
              <w:rPr>
                <w:rFonts w:ascii="Candara" w:hAnsi="Candara" w:cs="Candara"/>
                <w:b/>
                <w:bCs/>
                <w:sz w:val="12"/>
                <w:szCs w:val="12"/>
              </w:rPr>
              <w:t xml:space="preserve">al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sz w:val="18"/>
                <w:szCs w:val="18"/>
              </w:rPr>
              <w:t xml:space="preserve">général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b/>
                <w:bCs/>
                <w:sz w:val="18"/>
                <w:szCs w:val="18"/>
              </w:rPr>
              <w:t xml:space="preserve">st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sz w:val="18"/>
                <w:szCs w:val="18"/>
              </w:rPr>
              <w:t xml:space="preserve">sont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2"/>
                <w:szCs w:val="12"/>
              </w:rPr>
            </w:pPr>
            <w:r>
              <w:rPr>
                <w:rFonts w:ascii="Candara" w:hAnsi="Candara" w:cs="Candara"/>
                <w:b/>
                <w:bCs/>
                <w:sz w:val="18"/>
                <w:szCs w:val="18"/>
              </w:rPr>
              <w:t>θ</w:t>
            </w:r>
            <w:r>
              <w:rPr>
                <w:rFonts w:ascii="Candara" w:hAnsi="Candara" w:cs="Candara"/>
                <w:b/>
                <w:bCs/>
                <w:sz w:val="12"/>
                <w:szCs w:val="12"/>
              </w:rPr>
              <w:t xml:space="preserve">al </w:t>
            </w:r>
          </w:p>
        </w:tc>
        <w:tc>
          <w:tcPr>
            <w:tcW w:w="1409" w:type="dxa"/>
            <w:tcBorders>
              <w:top w:val="single" w:sz="8" w:space="0" w:color="000000"/>
              <w:left w:val="single" w:sz="8" w:space="0" w:color="000000"/>
              <w:bottom w:val="single" w:sz="8" w:space="0" w:color="000000"/>
            </w:tcBorders>
          </w:tcPr>
          <w:p w:rsidR="002504F3" w:rsidRDefault="002504F3" w:rsidP="00334369">
            <w:pPr>
              <w:pStyle w:val="Default"/>
              <w:spacing w:before="60"/>
              <w:ind w:right="575"/>
              <w:jc w:val="both"/>
              <w:rPr>
                <w:rFonts w:ascii="Candara" w:hAnsi="Candara" w:cs="Candara"/>
                <w:sz w:val="18"/>
                <w:szCs w:val="18"/>
              </w:rPr>
            </w:pPr>
            <w:r>
              <w:rPr>
                <w:rFonts w:ascii="Candara" w:hAnsi="Candara" w:cs="Candara"/>
                <w:sz w:val="18"/>
                <w:szCs w:val="18"/>
              </w:rPr>
              <w:t xml:space="preserve">théâtral </w:t>
            </w:r>
          </w:p>
        </w:tc>
      </w:tr>
      <w:tr w:rsidR="002504F3" w:rsidTr="00334369">
        <w:trPr>
          <w:trHeight w:val="121"/>
        </w:trPr>
        <w:tc>
          <w:tcPr>
            <w:tcW w:w="2281" w:type="dxa"/>
            <w:tcBorders>
              <w:top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2"/>
                <w:szCs w:val="12"/>
              </w:rPr>
            </w:pPr>
            <w:r>
              <w:rPr>
                <w:rFonts w:ascii="Candara" w:hAnsi="Candara" w:cs="Candara"/>
                <w:b/>
                <w:bCs/>
                <w:sz w:val="18"/>
                <w:szCs w:val="18"/>
              </w:rPr>
              <w:t>g</w:t>
            </w:r>
            <w:r>
              <w:rPr>
                <w:rFonts w:ascii="Candara" w:hAnsi="Candara" w:cs="Candara"/>
                <w:b/>
                <w:bCs/>
                <w:sz w:val="12"/>
                <w:szCs w:val="12"/>
              </w:rPr>
              <w:t xml:space="preserve">alt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sz w:val="18"/>
                <w:szCs w:val="18"/>
              </w:rPr>
              <w:t xml:space="preserve">généralement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b/>
                <w:bCs/>
                <w:sz w:val="18"/>
                <w:szCs w:val="18"/>
              </w:rPr>
              <w:t xml:space="preserve">svt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sz w:val="18"/>
                <w:szCs w:val="18"/>
              </w:rPr>
              <w:t xml:space="preserve">souvent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2"/>
                <w:szCs w:val="12"/>
              </w:rPr>
            </w:pPr>
            <w:r>
              <w:rPr>
                <w:rFonts w:ascii="Candara" w:hAnsi="Candara" w:cs="Candara"/>
                <w:b/>
                <w:bCs/>
                <w:sz w:val="18"/>
                <w:szCs w:val="18"/>
              </w:rPr>
              <w:t>δ</w:t>
            </w:r>
            <w:r>
              <w:rPr>
                <w:rFonts w:ascii="Candara" w:hAnsi="Candara" w:cs="Candara"/>
                <w:b/>
                <w:bCs/>
                <w:sz w:val="12"/>
                <w:szCs w:val="12"/>
              </w:rPr>
              <w:t xml:space="preserve">R </w:t>
            </w:r>
          </w:p>
        </w:tc>
        <w:tc>
          <w:tcPr>
            <w:tcW w:w="1409" w:type="dxa"/>
            <w:tcBorders>
              <w:top w:val="single" w:sz="8" w:space="0" w:color="000000"/>
              <w:left w:val="single" w:sz="8" w:space="0" w:color="000000"/>
              <w:bottom w:val="single" w:sz="8" w:space="0" w:color="000000"/>
            </w:tcBorders>
          </w:tcPr>
          <w:p w:rsidR="002504F3" w:rsidRDefault="002504F3" w:rsidP="00334369">
            <w:pPr>
              <w:pStyle w:val="Default"/>
              <w:spacing w:before="60"/>
              <w:ind w:right="575"/>
              <w:jc w:val="both"/>
              <w:rPr>
                <w:rFonts w:ascii="Candara" w:hAnsi="Candara" w:cs="Candara"/>
                <w:sz w:val="18"/>
                <w:szCs w:val="18"/>
              </w:rPr>
            </w:pPr>
            <w:r>
              <w:rPr>
                <w:rFonts w:ascii="Candara" w:hAnsi="Candara" w:cs="Candara"/>
                <w:sz w:val="18"/>
                <w:szCs w:val="18"/>
              </w:rPr>
              <w:t xml:space="preserve">destinataire </w:t>
            </w:r>
          </w:p>
        </w:tc>
      </w:tr>
      <w:tr w:rsidR="002504F3" w:rsidTr="00334369">
        <w:trPr>
          <w:trHeight w:val="121"/>
        </w:trPr>
        <w:tc>
          <w:tcPr>
            <w:tcW w:w="2281" w:type="dxa"/>
            <w:tcBorders>
              <w:top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b/>
                <w:bCs/>
                <w:sz w:val="18"/>
                <w:szCs w:val="18"/>
              </w:rPr>
              <w:t xml:space="preserve">gvt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sz w:val="18"/>
                <w:szCs w:val="18"/>
              </w:rPr>
              <w:t xml:space="preserve">gouvernement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b/>
                <w:bCs/>
                <w:sz w:val="18"/>
                <w:szCs w:val="18"/>
              </w:rPr>
              <w:t xml:space="preserve">ss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sz w:val="18"/>
                <w:szCs w:val="18"/>
              </w:rPr>
              <w:t xml:space="preserve">sans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2"/>
                <w:szCs w:val="12"/>
              </w:rPr>
            </w:pPr>
            <w:r>
              <w:rPr>
                <w:rFonts w:ascii="Candara" w:hAnsi="Candara" w:cs="Candara"/>
                <w:b/>
                <w:bCs/>
                <w:sz w:val="18"/>
                <w:szCs w:val="18"/>
              </w:rPr>
              <w:t>λ</w:t>
            </w:r>
            <w:r>
              <w:rPr>
                <w:rFonts w:ascii="Candara" w:hAnsi="Candara" w:cs="Candara"/>
                <w:b/>
                <w:bCs/>
                <w:sz w:val="12"/>
                <w:szCs w:val="12"/>
              </w:rPr>
              <w:t xml:space="preserve">t </w:t>
            </w:r>
          </w:p>
        </w:tc>
        <w:tc>
          <w:tcPr>
            <w:tcW w:w="1409" w:type="dxa"/>
            <w:tcBorders>
              <w:top w:val="single" w:sz="8" w:space="0" w:color="000000"/>
              <w:left w:val="single" w:sz="8" w:space="0" w:color="000000"/>
              <w:bottom w:val="single" w:sz="8" w:space="0" w:color="000000"/>
            </w:tcBorders>
          </w:tcPr>
          <w:p w:rsidR="002504F3" w:rsidRDefault="002504F3" w:rsidP="00334369">
            <w:pPr>
              <w:pStyle w:val="Default"/>
              <w:spacing w:before="60"/>
              <w:ind w:right="575"/>
              <w:jc w:val="both"/>
              <w:rPr>
                <w:rFonts w:ascii="Candara" w:hAnsi="Candara" w:cs="Candara"/>
                <w:sz w:val="18"/>
                <w:szCs w:val="18"/>
              </w:rPr>
            </w:pPr>
            <w:r>
              <w:rPr>
                <w:rFonts w:ascii="Candara" w:hAnsi="Candara" w:cs="Candara"/>
                <w:sz w:val="18"/>
                <w:szCs w:val="18"/>
              </w:rPr>
              <w:t xml:space="preserve">logiquement </w:t>
            </w:r>
          </w:p>
        </w:tc>
      </w:tr>
      <w:tr w:rsidR="002504F3" w:rsidTr="00334369">
        <w:trPr>
          <w:trHeight w:val="121"/>
        </w:trPr>
        <w:tc>
          <w:tcPr>
            <w:tcW w:w="2281" w:type="dxa"/>
            <w:tcBorders>
              <w:top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b/>
                <w:bCs/>
                <w:sz w:val="18"/>
                <w:szCs w:val="18"/>
              </w:rPr>
              <w:t xml:space="preserve">gd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sz w:val="18"/>
                <w:szCs w:val="18"/>
              </w:rPr>
              <w:t xml:space="preserve">grand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b/>
                <w:bCs/>
                <w:sz w:val="18"/>
                <w:szCs w:val="18"/>
              </w:rPr>
              <w:t xml:space="preserve">syst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sz w:val="18"/>
                <w:szCs w:val="18"/>
              </w:rPr>
              <w:t xml:space="preserve">système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2"/>
                <w:szCs w:val="12"/>
              </w:rPr>
            </w:pPr>
            <w:r>
              <w:rPr>
                <w:rFonts w:ascii="Candara" w:hAnsi="Candara" w:cs="Candara"/>
                <w:b/>
                <w:bCs/>
                <w:sz w:val="18"/>
                <w:szCs w:val="18"/>
              </w:rPr>
              <w:t>Σ</w:t>
            </w:r>
            <w:r>
              <w:rPr>
                <w:rFonts w:ascii="Candara" w:hAnsi="Candara" w:cs="Candara"/>
                <w:b/>
                <w:bCs/>
                <w:sz w:val="12"/>
                <w:szCs w:val="12"/>
              </w:rPr>
              <w:t xml:space="preserve">kt </w:t>
            </w:r>
          </w:p>
        </w:tc>
        <w:tc>
          <w:tcPr>
            <w:tcW w:w="1409" w:type="dxa"/>
            <w:tcBorders>
              <w:top w:val="single" w:sz="8" w:space="0" w:color="000000"/>
              <w:left w:val="single" w:sz="8" w:space="0" w:color="000000"/>
              <w:bottom w:val="single" w:sz="8" w:space="0" w:color="000000"/>
            </w:tcBorders>
          </w:tcPr>
          <w:p w:rsidR="002504F3" w:rsidRDefault="002504F3" w:rsidP="00334369">
            <w:pPr>
              <w:pStyle w:val="Default"/>
              <w:spacing w:before="60"/>
              <w:ind w:right="575"/>
              <w:jc w:val="both"/>
              <w:rPr>
                <w:rFonts w:ascii="Candara" w:hAnsi="Candara" w:cs="Candara"/>
                <w:sz w:val="18"/>
                <w:szCs w:val="18"/>
              </w:rPr>
            </w:pPr>
            <w:r>
              <w:rPr>
                <w:rFonts w:ascii="Candara" w:hAnsi="Candara" w:cs="Candara"/>
                <w:sz w:val="18"/>
                <w:szCs w:val="18"/>
              </w:rPr>
              <w:t xml:space="preserve">scientifiquement </w:t>
            </w:r>
          </w:p>
        </w:tc>
      </w:tr>
      <w:tr w:rsidR="002504F3" w:rsidTr="00334369">
        <w:trPr>
          <w:trHeight w:val="121"/>
        </w:trPr>
        <w:tc>
          <w:tcPr>
            <w:tcW w:w="2281" w:type="dxa"/>
            <w:tcBorders>
              <w:top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b/>
                <w:bCs/>
                <w:sz w:val="18"/>
                <w:szCs w:val="18"/>
              </w:rPr>
              <w:t xml:space="preserve">gpe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sz w:val="18"/>
                <w:szCs w:val="18"/>
              </w:rPr>
              <w:t xml:space="preserve">groupe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2"/>
                <w:szCs w:val="12"/>
              </w:rPr>
            </w:pPr>
            <w:r>
              <w:rPr>
                <w:rFonts w:ascii="Candara" w:hAnsi="Candara" w:cs="Candara"/>
                <w:b/>
                <w:bCs/>
                <w:sz w:val="18"/>
                <w:szCs w:val="18"/>
              </w:rPr>
              <w:t>syst</w:t>
            </w:r>
            <w:r>
              <w:rPr>
                <w:rFonts w:ascii="Candara" w:hAnsi="Candara" w:cs="Candara"/>
                <w:b/>
                <w:bCs/>
                <w:sz w:val="12"/>
                <w:szCs w:val="12"/>
              </w:rPr>
              <w:t xml:space="preserve">K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8"/>
                <w:szCs w:val="18"/>
              </w:rPr>
            </w:pPr>
            <w:r>
              <w:rPr>
                <w:rFonts w:ascii="Candara" w:hAnsi="Candara" w:cs="Candara"/>
                <w:sz w:val="18"/>
                <w:szCs w:val="18"/>
              </w:rPr>
              <w:t xml:space="preserve">systématique </w:t>
            </w:r>
          </w:p>
        </w:tc>
        <w:tc>
          <w:tcPr>
            <w:tcW w:w="1611" w:type="dxa"/>
            <w:gridSpan w:val="2"/>
            <w:tcBorders>
              <w:top w:val="single" w:sz="8" w:space="0" w:color="000000"/>
              <w:left w:val="single" w:sz="8" w:space="0" w:color="000000"/>
              <w:bottom w:val="single" w:sz="8" w:space="0" w:color="000000"/>
              <w:right w:val="single" w:sz="8" w:space="0" w:color="000000"/>
            </w:tcBorders>
          </w:tcPr>
          <w:p w:rsidR="002504F3" w:rsidRDefault="002504F3" w:rsidP="00334369">
            <w:pPr>
              <w:pStyle w:val="Default"/>
              <w:spacing w:before="60"/>
              <w:jc w:val="both"/>
              <w:rPr>
                <w:rFonts w:ascii="Candara" w:hAnsi="Candara" w:cs="Candara"/>
                <w:sz w:val="12"/>
                <w:szCs w:val="12"/>
              </w:rPr>
            </w:pPr>
            <w:r>
              <w:rPr>
                <w:rFonts w:ascii="Candara" w:hAnsi="Candara" w:cs="Candara"/>
                <w:b/>
                <w:bCs/>
                <w:sz w:val="18"/>
                <w:szCs w:val="18"/>
              </w:rPr>
              <w:t>ψa</w:t>
            </w:r>
            <w:r>
              <w:rPr>
                <w:rFonts w:ascii="Candara" w:hAnsi="Candara" w:cs="Candara"/>
                <w:b/>
                <w:bCs/>
                <w:sz w:val="12"/>
                <w:szCs w:val="12"/>
              </w:rPr>
              <w:t xml:space="preserve">se </w:t>
            </w:r>
          </w:p>
        </w:tc>
        <w:tc>
          <w:tcPr>
            <w:tcW w:w="1409" w:type="dxa"/>
            <w:tcBorders>
              <w:top w:val="single" w:sz="8" w:space="0" w:color="000000"/>
              <w:left w:val="single" w:sz="8" w:space="0" w:color="000000"/>
              <w:bottom w:val="single" w:sz="8" w:space="0" w:color="000000"/>
            </w:tcBorders>
          </w:tcPr>
          <w:p w:rsidR="002504F3" w:rsidRDefault="002504F3" w:rsidP="00334369">
            <w:pPr>
              <w:pStyle w:val="Default"/>
              <w:spacing w:before="60"/>
              <w:ind w:right="575"/>
              <w:jc w:val="both"/>
              <w:rPr>
                <w:rFonts w:ascii="Candara" w:hAnsi="Candara" w:cs="Candara"/>
                <w:sz w:val="18"/>
                <w:szCs w:val="18"/>
              </w:rPr>
            </w:pPr>
            <w:r>
              <w:rPr>
                <w:rFonts w:ascii="Candara" w:hAnsi="Candara" w:cs="Candara"/>
                <w:sz w:val="18"/>
                <w:szCs w:val="18"/>
              </w:rPr>
              <w:t xml:space="preserve">psychanalyse </w:t>
            </w:r>
            <w:r>
              <w:rPr>
                <w:rStyle w:val="Appelnotedebasdep"/>
                <w:rFonts w:ascii="Candara" w:hAnsi="Candara" w:cs="Candara"/>
                <w:sz w:val="18"/>
                <w:szCs w:val="18"/>
              </w:rPr>
              <w:footnoteReference w:id="4"/>
            </w:r>
          </w:p>
        </w:tc>
      </w:tr>
    </w:tbl>
    <w:p w:rsidR="002504F3" w:rsidRPr="00431EC6" w:rsidRDefault="002504F3" w:rsidP="002504F3">
      <w:pPr>
        <w:spacing w:line="360" w:lineRule="auto"/>
        <w:ind w:left="720" w:firstLine="0"/>
        <w:jc w:val="both"/>
        <w:rPr>
          <w:sz w:val="26"/>
          <w:szCs w:val="26"/>
          <w:lang w:val="fr-FR"/>
        </w:rPr>
      </w:pPr>
    </w:p>
    <w:p w:rsidR="002504F3" w:rsidRPr="008B74FA" w:rsidRDefault="002504F3" w:rsidP="002504F3">
      <w:pPr>
        <w:spacing w:line="360" w:lineRule="auto"/>
        <w:ind w:firstLine="0"/>
        <w:jc w:val="both"/>
        <w:rPr>
          <w:b/>
          <w:bCs/>
          <w:color w:val="0070C0"/>
          <w:sz w:val="28"/>
          <w:szCs w:val="28"/>
          <w:lang w:val="fr-FR"/>
        </w:rPr>
      </w:pPr>
      <w:r w:rsidRPr="008B74FA">
        <w:rPr>
          <w:b/>
          <w:bCs/>
          <w:color w:val="0070C0"/>
          <w:sz w:val="28"/>
          <w:szCs w:val="28"/>
          <w:lang w:val="fr-FR"/>
        </w:rPr>
        <w:t>3. Conseils pour une prise de notes efficace</w:t>
      </w:r>
    </w:p>
    <w:p w:rsidR="002504F3" w:rsidRPr="00431EC6" w:rsidRDefault="002504F3" w:rsidP="002504F3">
      <w:pPr>
        <w:numPr>
          <w:ilvl w:val="0"/>
          <w:numId w:val="5"/>
        </w:numPr>
        <w:spacing w:line="360" w:lineRule="auto"/>
        <w:jc w:val="both"/>
        <w:rPr>
          <w:sz w:val="26"/>
          <w:szCs w:val="26"/>
          <w:lang w:val="fr-FR"/>
        </w:rPr>
      </w:pPr>
      <w:r w:rsidRPr="00431EC6">
        <w:rPr>
          <w:b/>
          <w:bCs/>
          <w:sz w:val="26"/>
          <w:szCs w:val="26"/>
          <w:lang w:val="fr-FR"/>
        </w:rPr>
        <w:t>Être actif</w:t>
      </w:r>
      <w:r w:rsidRPr="00431EC6">
        <w:rPr>
          <w:sz w:val="26"/>
          <w:szCs w:val="26"/>
          <w:lang w:val="fr-FR"/>
        </w:rPr>
        <w:t xml:space="preserve"> : Écouter attentivement et participer au cours.</w:t>
      </w:r>
    </w:p>
    <w:p w:rsidR="002504F3" w:rsidRPr="00431EC6" w:rsidRDefault="002504F3" w:rsidP="002504F3">
      <w:pPr>
        <w:numPr>
          <w:ilvl w:val="0"/>
          <w:numId w:val="5"/>
        </w:numPr>
        <w:spacing w:line="360" w:lineRule="auto"/>
        <w:jc w:val="both"/>
        <w:rPr>
          <w:sz w:val="26"/>
          <w:szCs w:val="26"/>
          <w:lang w:val="fr-FR"/>
        </w:rPr>
      </w:pPr>
      <w:r w:rsidRPr="00431EC6">
        <w:rPr>
          <w:b/>
          <w:bCs/>
          <w:sz w:val="26"/>
          <w:szCs w:val="26"/>
          <w:lang w:val="fr-FR"/>
        </w:rPr>
        <w:t>Être concis</w:t>
      </w:r>
      <w:r w:rsidRPr="00431EC6">
        <w:rPr>
          <w:sz w:val="26"/>
          <w:szCs w:val="26"/>
          <w:lang w:val="fr-FR"/>
        </w:rPr>
        <w:t xml:space="preserve"> : Éviter les phrases complètes, utiliser des abréviations.</w:t>
      </w:r>
    </w:p>
    <w:p w:rsidR="002504F3" w:rsidRPr="00431EC6" w:rsidRDefault="002504F3" w:rsidP="002504F3">
      <w:pPr>
        <w:numPr>
          <w:ilvl w:val="0"/>
          <w:numId w:val="5"/>
        </w:numPr>
        <w:spacing w:line="360" w:lineRule="auto"/>
        <w:jc w:val="both"/>
        <w:rPr>
          <w:sz w:val="26"/>
          <w:szCs w:val="26"/>
          <w:lang w:val="fr-FR"/>
        </w:rPr>
      </w:pPr>
      <w:r w:rsidRPr="00431EC6">
        <w:rPr>
          <w:b/>
          <w:bCs/>
          <w:sz w:val="26"/>
          <w:szCs w:val="26"/>
          <w:lang w:val="fr-FR"/>
        </w:rPr>
        <w:t>Organiser</w:t>
      </w:r>
      <w:r w:rsidRPr="00431EC6">
        <w:rPr>
          <w:sz w:val="26"/>
          <w:szCs w:val="26"/>
          <w:lang w:val="fr-FR"/>
        </w:rPr>
        <w:t xml:space="preserve"> : Utiliser des titres, des sous-titres et des puces pour structurer les notes.</w:t>
      </w:r>
    </w:p>
    <w:p w:rsidR="002504F3" w:rsidRPr="005407F7" w:rsidRDefault="002504F3" w:rsidP="002504F3">
      <w:pPr>
        <w:numPr>
          <w:ilvl w:val="0"/>
          <w:numId w:val="5"/>
        </w:numPr>
        <w:spacing w:line="360" w:lineRule="auto"/>
        <w:jc w:val="both"/>
        <w:rPr>
          <w:sz w:val="26"/>
          <w:szCs w:val="26"/>
          <w:lang w:val="fr-FR"/>
        </w:rPr>
      </w:pPr>
      <w:r w:rsidRPr="00431EC6">
        <w:rPr>
          <w:b/>
          <w:bCs/>
          <w:sz w:val="26"/>
          <w:szCs w:val="26"/>
          <w:lang w:val="fr-FR"/>
        </w:rPr>
        <w:t>Réviser régulièrement</w:t>
      </w:r>
      <w:r w:rsidRPr="00431EC6">
        <w:rPr>
          <w:sz w:val="26"/>
          <w:szCs w:val="26"/>
          <w:lang w:val="fr-FR"/>
        </w:rPr>
        <w:t xml:space="preserve"> : Relire et réviser les notes peu après le cours pour renforcer la mémorisation.</w:t>
      </w:r>
    </w:p>
    <w:p w:rsidR="002504F3" w:rsidRPr="008B74FA" w:rsidRDefault="002504F3" w:rsidP="002504F3">
      <w:pPr>
        <w:spacing w:line="360" w:lineRule="auto"/>
        <w:ind w:firstLine="0"/>
        <w:jc w:val="both"/>
        <w:rPr>
          <w:b/>
          <w:bCs/>
          <w:color w:val="0070C0"/>
          <w:sz w:val="28"/>
          <w:szCs w:val="28"/>
          <w:lang w:val="fr-FR"/>
        </w:rPr>
      </w:pPr>
      <w:r w:rsidRPr="008B74FA">
        <w:rPr>
          <w:b/>
          <w:bCs/>
          <w:color w:val="0070C0"/>
          <w:sz w:val="28"/>
          <w:szCs w:val="28"/>
          <w:lang w:val="fr-FR"/>
        </w:rPr>
        <w:t>Conclusion</w:t>
      </w:r>
    </w:p>
    <w:p w:rsidR="002504F3" w:rsidRPr="00431EC6" w:rsidRDefault="002504F3" w:rsidP="002504F3">
      <w:pPr>
        <w:spacing w:line="360" w:lineRule="auto"/>
        <w:jc w:val="both"/>
        <w:rPr>
          <w:sz w:val="26"/>
          <w:szCs w:val="26"/>
          <w:lang w:val="fr-FR"/>
        </w:rPr>
      </w:pPr>
      <w:r w:rsidRPr="00431EC6">
        <w:rPr>
          <w:sz w:val="26"/>
          <w:szCs w:val="26"/>
          <w:lang w:val="fr-FR"/>
        </w:rPr>
        <w:t>La prise de notes est une compétence clé qui peut être améliorée avec de la pratique et en utilisant les bonnes techniques. Il est important de trouver la méthode qui fonctionne le mieux pour vous et de l'adapter en fonction de vos besoins.</w:t>
      </w:r>
    </w:p>
    <w:p w:rsidR="006F610E" w:rsidRPr="002504F3" w:rsidRDefault="006F610E">
      <w:pPr>
        <w:rPr>
          <w:lang w:val="fr-FR"/>
        </w:rPr>
      </w:pPr>
    </w:p>
    <w:sectPr w:rsidR="006F610E" w:rsidRPr="002504F3" w:rsidSect="006F610E">
      <w:headerReference w:type="default" r:id="rId9"/>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6823" w:rsidRDefault="008E6823" w:rsidP="002504F3">
      <w:r>
        <w:separator/>
      </w:r>
    </w:p>
  </w:endnote>
  <w:endnote w:type="continuationSeparator" w:id="1">
    <w:p w:rsidR="008E6823" w:rsidRDefault="008E6823" w:rsidP="002504F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ndara">
    <w:altName w:val="Candara"/>
    <w:panose1 w:val="020E0502030303020204"/>
    <w:charset w:val="00"/>
    <w:family w:val="swiss"/>
    <w:pitch w:val="variable"/>
    <w:sig w:usb0="A00002EF" w:usb1="4000A4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6823" w:rsidRDefault="008E6823" w:rsidP="002504F3">
      <w:r>
        <w:separator/>
      </w:r>
    </w:p>
  </w:footnote>
  <w:footnote w:type="continuationSeparator" w:id="1">
    <w:p w:rsidR="008E6823" w:rsidRDefault="008E6823" w:rsidP="002504F3">
      <w:r>
        <w:continuationSeparator/>
      </w:r>
    </w:p>
  </w:footnote>
  <w:footnote w:id="2">
    <w:p w:rsidR="002504F3" w:rsidRPr="002F0666" w:rsidRDefault="002504F3" w:rsidP="002504F3">
      <w:pPr>
        <w:pStyle w:val="Notedebasdepage"/>
        <w:rPr>
          <w:lang w:val="fr-FR"/>
        </w:rPr>
      </w:pPr>
      <w:r>
        <w:rPr>
          <w:rStyle w:val="Appelnotedebasdep"/>
        </w:rPr>
        <w:footnoteRef/>
      </w:r>
      <w:r w:rsidRPr="002F0666">
        <w:rPr>
          <w:lang w:val="fr-FR"/>
        </w:rPr>
        <w:t xml:space="preserve"> </w:t>
      </w:r>
      <w:r>
        <w:rPr>
          <w:lang w:val="fr-FR"/>
        </w:rPr>
        <w:t xml:space="preserve">Disponible sur </w:t>
      </w:r>
      <w:hyperlink r:id="rId1" w:history="1">
        <w:r w:rsidRPr="008C6EB8">
          <w:rPr>
            <w:rStyle w:val="Lienhypertexte"/>
            <w:lang w:val="fr-FR"/>
          </w:rPr>
          <w:t>https://histgeorufppinquie.weebly.com/la-prise-de-note.html</w:t>
        </w:r>
      </w:hyperlink>
      <w:r>
        <w:rPr>
          <w:lang w:val="fr-FR"/>
        </w:rPr>
        <w:t xml:space="preserve"> </w:t>
      </w:r>
    </w:p>
  </w:footnote>
  <w:footnote w:id="3">
    <w:p w:rsidR="002504F3" w:rsidRPr="00C510DF" w:rsidRDefault="002504F3" w:rsidP="002504F3">
      <w:pPr>
        <w:pStyle w:val="Notedebasdepage"/>
        <w:rPr>
          <w:lang w:val="fr-FR"/>
        </w:rPr>
      </w:pPr>
      <w:r>
        <w:rPr>
          <w:rStyle w:val="Appelnotedebasdep"/>
        </w:rPr>
        <w:footnoteRef/>
      </w:r>
      <w:r w:rsidRPr="00C510DF">
        <w:rPr>
          <w:lang w:val="fr-FR"/>
        </w:rPr>
        <w:t xml:space="preserve"> </w:t>
      </w:r>
      <w:r>
        <w:rPr>
          <w:lang w:val="fr-FR"/>
        </w:rPr>
        <w:t xml:space="preserve">Disponible sur </w:t>
      </w:r>
      <w:hyperlink r:id="rId2" w:history="1">
        <w:r w:rsidRPr="008C6EB8">
          <w:rPr>
            <w:rStyle w:val="Lienhypertexte"/>
            <w:lang w:val="fr-FR"/>
          </w:rPr>
          <w:t>https://histgeorufppinquie.weebly.com/la-prise-de-note.html</w:t>
        </w:r>
      </w:hyperlink>
    </w:p>
  </w:footnote>
  <w:footnote w:id="4">
    <w:p w:rsidR="002504F3" w:rsidRPr="00125521" w:rsidRDefault="002504F3" w:rsidP="002504F3">
      <w:pPr>
        <w:pStyle w:val="Notedebasdepage"/>
        <w:rPr>
          <w:lang w:val="fr-FR"/>
        </w:rPr>
      </w:pPr>
      <w:r>
        <w:rPr>
          <w:rStyle w:val="Appelnotedebasdep"/>
        </w:rPr>
        <w:footnoteRef/>
      </w:r>
      <w:r w:rsidRPr="00125521">
        <w:rPr>
          <w:lang w:val="fr-FR"/>
        </w:rPr>
        <w:t xml:space="preserve"> </w:t>
      </w:r>
      <w:r w:rsidRPr="00125521">
        <w:rPr>
          <w:b/>
          <w:bCs/>
          <w:sz w:val="18"/>
          <w:szCs w:val="18"/>
          <w:lang w:val="fr-FR"/>
        </w:rPr>
        <w:t xml:space="preserve">Ministère de l'éducation nationale - DGESCO </w:t>
      </w:r>
      <w:r>
        <w:rPr>
          <w:b/>
          <w:bCs/>
          <w:sz w:val="18"/>
          <w:szCs w:val="18"/>
          <w:lang w:val="fr-FR"/>
        </w:rPr>
        <w:t xml:space="preserve"> </w:t>
      </w:r>
      <w:r w:rsidRPr="00125521">
        <w:rPr>
          <w:b/>
          <w:bCs/>
          <w:sz w:val="18"/>
          <w:szCs w:val="18"/>
          <w:lang w:val="fr-FR"/>
        </w:rPr>
        <w:t xml:space="preserve">Prendre des notes </w:t>
      </w:r>
      <w:r>
        <w:rPr>
          <w:b/>
          <w:bCs/>
          <w:sz w:val="18"/>
          <w:szCs w:val="18"/>
          <w:lang w:val="fr-FR"/>
        </w:rPr>
        <w:t xml:space="preserve"> </w:t>
      </w:r>
      <w:hyperlink r:id="rId3" w:history="1">
        <w:r w:rsidRPr="008C6EB8">
          <w:rPr>
            <w:rStyle w:val="Lienhypertexte"/>
            <w:b/>
            <w:bCs/>
            <w:sz w:val="18"/>
            <w:szCs w:val="18"/>
            <w:lang w:val="fr-FR"/>
          </w:rPr>
          <w:t>http://eduscol.education.fr/ressources-accompagnement-personnalise/</w:t>
        </w:r>
      </w:hyperlink>
      <w:r>
        <w:rPr>
          <w:b/>
          <w:bCs/>
          <w:sz w:val="18"/>
          <w:szCs w:val="18"/>
          <w:lang w:val="fr-FR"/>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4F3" w:rsidRPr="002504F3" w:rsidRDefault="002504F3" w:rsidP="002504F3">
    <w:pPr>
      <w:pStyle w:val="En-tte"/>
      <w:ind w:firstLine="0"/>
      <w:rPr>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11C35"/>
    <w:multiLevelType w:val="multilevel"/>
    <w:tmpl w:val="B966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F60077"/>
    <w:multiLevelType w:val="multilevel"/>
    <w:tmpl w:val="28A0D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7933AB"/>
    <w:multiLevelType w:val="multilevel"/>
    <w:tmpl w:val="C7DA9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A6F176D"/>
    <w:multiLevelType w:val="multilevel"/>
    <w:tmpl w:val="C674E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76E1A95"/>
    <w:multiLevelType w:val="multilevel"/>
    <w:tmpl w:val="0B483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savePreviewPicture/>
  <w:footnotePr>
    <w:footnote w:id="0"/>
    <w:footnote w:id="1"/>
  </w:footnotePr>
  <w:endnotePr>
    <w:endnote w:id="0"/>
    <w:endnote w:id="1"/>
  </w:endnotePr>
  <w:compat/>
  <w:rsids>
    <w:rsidRoot w:val="002504F3"/>
    <w:rsid w:val="00063D63"/>
    <w:rsid w:val="002504F3"/>
    <w:rsid w:val="00586C67"/>
    <w:rsid w:val="006F610E"/>
    <w:rsid w:val="00823656"/>
    <w:rsid w:val="008E6823"/>
    <w:rsid w:val="00FD06F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4F3"/>
    <w:pPr>
      <w:ind w:firstLine="360"/>
    </w:pPr>
    <w:rPr>
      <w:rFonts w:asciiTheme="minorHAnsi" w:eastAsiaTheme="minorEastAsia" w:hAnsiTheme="minorHAnsi" w:cstheme="minorBidi"/>
      <w:sz w:val="22"/>
      <w:szCs w:val="22"/>
      <w:lang w:val="en-US" w:eastAsia="en-US" w:bidi="en-US"/>
    </w:rPr>
  </w:style>
  <w:style w:type="paragraph" w:styleId="Titre1">
    <w:name w:val="heading 1"/>
    <w:basedOn w:val="Normal"/>
    <w:next w:val="Normal"/>
    <w:link w:val="Titre1Car"/>
    <w:uiPriority w:val="9"/>
    <w:qFormat/>
    <w:rsid w:val="00FD06FA"/>
    <w:pPr>
      <w:keepNext/>
      <w:tabs>
        <w:tab w:val="num" w:pos="720"/>
      </w:tabs>
      <w:spacing w:before="240" w:after="60"/>
      <w:ind w:left="720" w:hanging="720"/>
      <w:outlineLvl w:val="0"/>
    </w:pPr>
    <w:rPr>
      <w:rFonts w:ascii="Cambria" w:hAnsi="Cambria"/>
      <w:b/>
      <w:bCs/>
      <w:kern w:val="32"/>
      <w:sz w:val="32"/>
      <w:szCs w:val="32"/>
      <w:lang w:val="fr-FR" w:eastAsia="fr-FR"/>
    </w:rPr>
  </w:style>
  <w:style w:type="paragraph" w:styleId="Titre2">
    <w:name w:val="heading 2"/>
    <w:basedOn w:val="Normal"/>
    <w:next w:val="Normal"/>
    <w:link w:val="Titre2Car"/>
    <w:uiPriority w:val="9"/>
    <w:semiHidden/>
    <w:unhideWhenUsed/>
    <w:qFormat/>
    <w:rsid w:val="00FD06FA"/>
    <w:pPr>
      <w:keepNext/>
      <w:tabs>
        <w:tab w:val="num" w:pos="1440"/>
      </w:tabs>
      <w:spacing w:before="240" w:after="60"/>
      <w:ind w:left="1440" w:hanging="720"/>
      <w:outlineLvl w:val="1"/>
    </w:pPr>
    <w:rPr>
      <w:rFonts w:ascii="Cambria" w:hAnsi="Cambria"/>
      <w:b/>
      <w:bCs/>
      <w:i/>
      <w:iCs/>
      <w:sz w:val="28"/>
      <w:szCs w:val="28"/>
      <w:lang w:val="fr-FR" w:eastAsia="fr-FR"/>
    </w:rPr>
  </w:style>
  <w:style w:type="paragraph" w:styleId="Titre3">
    <w:name w:val="heading 3"/>
    <w:basedOn w:val="Normal"/>
    <w:next w:val="Normal"/>
    <w:link w:val="Titre3Car"/>
    <w:uiPriority w:val="9"/>
    <w:semiHidden/>
    <w:unhideWhenUsed/>
    <w:qFormat/>
    <w:rsid w:val="00FD06FA"/>
    <w:pPr>
      <w:keepNext/>
      <w:tabs>
        <w:tab w:val="num" w:pos="2160"/>
      </w:tabs>
      <w:spacing w:before="240" w:after="60"/>
      <w:ind w:left="2160" w:hanging="720"/>
      <w:outlineLvl w:val="2"/>
    </w:pPr>
    <w:rPr>
      <w:rFonts w:ascii="Cambria" w:hAnsi="Cambria"/>
      <w:b/>
      <w:bCs/>
      <w:sz w:val="26"/>
      <w:szCs w:val="26"/>
      <w:lang w:val="fr-FR" w:eastAsia="fr-FR"/>
    </w:rPr>
  </w:style>
  <w:style w:type="paragraph" w:styleId="Titre4">
    <w:name w:val="heading 4"/>
    <w:basedOn w:val="Normal"/>
    <w:next w:val="Normal"/>
    <w:link w:val="Titre4Car"/>
    <w:uiPriority w:val="9"/>
    <w:semiHidden/>
    <w:unhideWhenUsed/>
    <w:qFormat/>
    <w:rsid w:val="00FD06FA"/>
    <w:pPr>
      <w:keepNext/>
      <w:tabs>
        <w:tab w:val="num" w:pos="2880"/>
      </w:tabs>
      <w:spacing w:before="240" w:after="60"/>
      <w:ind w:left="2880" w:hanging="720"/>
      <w:outlineLvl w:val="3"/>
    </w:pPr>
    <w:rPr>
      <w:rFonts w:ascii="Calibri" w:hAnsi="Calibri" w:cs="Arial"/>
      <w:b/>
      <w:bCs/>
      <w:sz w:val="28"/>
      <w:szCs w:val="28"/>
      <w:lang w:val="fr-FR" w:eastAsia="fr-FR"/>
    </w:rPr>
  </w:style>
  <w:style w:type="paragraph" w:styleId="Titre5">
    <w:name w:val="heading 5"/>
    <w:basedOn w:val="Normal"/>
    <w:next w:val="Normal"/>
    <w:link w:val="Titre5Car"/>
    <w:uiPriority w:val="9"/>
    <w:semiHidden/>
    <w:unhideWhenUsed/>
    <w:qFormat/>
    <w:rsid w:val="00FD06FA"/>
    <w:pPr>
      <w:tabs>
        <w:tab w:val="num" w:pos="3600"/>
      </w:tabs>
      <w:spacing w:before="240" w:after="60"/>
      <w:ind w:left="3600" w:hanging="720"/>
      <w:outlineLvl w:val="4"/>
    </w:pPr>
    <w:rPr>
      <w:rFonts w:ascii="Calibri" w:hAnsi="Calibri" w:cs="Arial"/>
      <w:b/>
      <w:bCs/>
      <w:i/>
      <w:iCs/>
      <w:sz w:val="26"/>
      <w:szCs w:val="26"/>
      <w:lang w:val="fr-FR" w:eastAsia="fr-FR"/>
    </w:rPr>
  </w:style>
  <w:style w:type="paragraph" w:styleId="Titre6">
    <w:name w:val="heading 6"/>
    <w:basedOn w:val="Normal"/>
    <w:next w:val="Normal"/>
    <w:link w:val="Titre6Car"/>
    <w:qFormat/>
    <w:rsid w:val="00FD06FA"/>
    <w:pPr>
      <w:tabs>
        <w:tab w:val="num" w:pos="4320"/>
      </w:tabs>
      <w:spacing w:before="240" w:after="60"/>
      <w:ind w:left="4320" w:hanging="720"/>
      <w:outlineLvl w:val="5"/>
    </w:pPr>
    <w:rPr>
      <w:b/>
      <w:bCs/>
      <w:lang w:val="fr-FR" w:eastAsia="fr-FR"/>
    </w:rPr>
  </w:style>
  <w:style w:type="paragraph" w:styleId="Titre7">
    <w:name w:val="heading 7"/>
    <w:basedOn w:val="Normal"/>
    <w:next w:val="Normal"/>
    <w:link w:val="Titre7Car"/>
    <w:uiPriority w:val="9"/>
    <w:semiHidden/>
    <w:unhideWhenUsed/>
    <w:qFormat/>
    <w:rsid w:val="00FD06FA"/>
    <w:pPr>
      <w:tabs>
        <w:tab w:val="num" w:pos="5040"/>
      </w:tabs>
      <w:spacing w:before="240" w:after="60"/>
      <w:ind w:left="5040" w:hanging="720"/>
      <w:outlineLvl w:val="6"/>
    </w:pPr>
    <w:rPr>
      <w:rFonts w:ascii="Calibri" w:hAnsi="Calibri" w:cs="Arial"/>
      <w:sz w:val="24"/>
      <w:szCs w:val="24"/>
      <w:lang w:val="fr-FR" w:eastAsia="fr-FR"/>
    </w:rPr>
  </w:style>
  <w:style w:type="paragraph" w:styleId="Titre8">
    <w:name w:val="heading 8"/>
    <w:basedOn w:val="Normal"/>
    <w:next w:val="Normal"/>
    <w:link w:val="Titre8Car"/>
    <w:uiPriority w:val="9"/>
    <w:semiHidden/>
    <w:unhideWhenUsed/>
    <w:qFormat/>
    <w:rsid w:val="00FD06FA"/>
    <w:pPr>
      <w:tabs>
        <w:tab w:val="num" w:pos="5760"/>
      </w:tabs>
      <w:spacing w:before="240" w:after="60"/>
      <w:ind w:left="5760" w:hanging="720"/>
      <w:outlineLvl w:val="7"/>
    </w:pPr>
    <w:rPr>
      <w:rFonts w:ascii="Calibri" w:hAnsi="Calibri" w:cs="Arial"/>
      <w:i/>
      <w:iCs/>
      <w:sz w:val="24"/>
      <w:szCs w:val="24"/>
      <w:lang w:val="fr-FR" w:eastAsia="fr-FR"/>
    </w:rPr>
  </w:style>
  <w:style w:type="paragraph" w:styleId="Titre9">
    <w:name w:val="heading 9"/>
    <w:basedOn w:val="Normal"/>
    <w:next w:val="Normal"/>
    <w:link w:val="Titre9Car"/>
    <w:uiPriority w:val="9"/>
    <w:semiHidden/>
    <w:unhideWhenUsed/>
    <w:qFormat/>
    <w:rsid w:val="00FD06FA"/>
    <w:pPr>
      <w:tabs>
        <w:tab w:val="num" w:pos="6480"/>
      </w:tabs>
      <w:spacing w:before="240" w:after="60"/>
      <w:ind w:left="6480" w:hanging="720"/>
      <w:outlineLvl w:val="8"/>
    </w:pPr>
    <w:rPr>
      <w:rFonts w:ascii="Cambria" w:hAnsi="Cambria"/>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D06FA"/>
    <w:rPr>
      <w:rFonts w:ascii="Cambria" w:eastAsia="Times New Roman" w:hAnsi="Cambria" w:cs="Times New Roman"/>
      <w:b/>
      <w:bCs/>
      <w:kern w:val="32"/>
      <w:sz w:val="32"/>
      <w:szCs w:val="32"/>
    </w:rPr>
  </w:style>
  <w:style w:type="character" w:customStyle="1" w:styleId="Titre2Car">
    <w:name w:val="Titre 2 Car"/>
    <w:basedOn w:val="Policepardfaut"/>
    <w:link w:val="Titre2"/>
    <w:uiPriority w:val="9"/>
    <w:semiHidden/>
    <w:rsid w:val="00FD06FA"/>
    <w:rPr>
      <w:rFonts w:ascii="Cambria" w:eastAsia="Times New Roman" w:hAnsi="Cambria" w:cs="Times New Roman"/>
      <w:b/>
      <w:bCs/>
      <w:i/>
      <w:iCs/>
      <w:sz w:val="28"/>
      <w:szCs w:val="28"/>
    </w:rPr>
  </w:style>
  <w:style w:type="character" w:customStyle="1" w:styleId="Titre3Car">
    <w:name w:val="Titre 3 Car"/>
    <w:basedOn w:val="Policepardfaut"/>
    <w:link w:val="Titre3"/>
    <w:uiPriority w:val="9"/>
    <w:semiHidden/>
    <w:rsid w:val="00FD06FA"/>
    <w:rPr>
      <w:rFonts w:ascii="Cambria" w:eastAsia="Times New Roman" w:hAnsi="Cambria" w:cs="Times New Roman"/>
      <w:b/>
      <w:bCs/>
      <w:sz w:val="26"/>
      <w:szCs w:val="26"/>
    </w:rPr>
  </w:style>
  <w:style w:type="character" w:customStyle="1" w:styleId="Titre4Car">
    <w:name w:val="Titre 4 Car"/>
    <w:basedOn w:val="Policepardfaut"/>
    <w:link w:val="Titre4"/>
    <w:uiPriority w:val="9"/>
    <w:semiHidden/>
    <w:rsid w:val="00FD06FA"/>
    <w:rPr>
      <w:rFonts w:ascii="Calibri" w:eastAsia="Times New Roman" w:hAnsi="Calibri" w:cs="Arial"/>
      <w:b/>
      <w:bCs/>
      <w:sz w:val="28"/>
      <w:szCs w:val="28"/>
    </w:rPr>
  </w:style>
  <w:style w:type="character" w:customStyle="1" w:styleId="Titre5Car">
    <w:name w:val="Titre 5 Car"/>
    <w:basedOn w:val="Policepardfaut"/>
    <w:link w:val="Titre5"/>
    <w:uiPriority w:val="9"/>
    <w:semiHidden/>
    <w:rsid w:val="00FD06FA"/>
    <w:rPr>
      <w:rFonts w:ascii="Calibri" w:eastAsia="Times New Roman" w:hAnsi="Calibri" w:cs="Arial"/>
      <w:b/>
      <w:bCs/>
      <w:i/>
      <w:iCs/>
      <w:sz w:val="26"/>
      <w:szCs w:val="26"/>
    </w:rPr>
  </w:style>
  <w:style w:type="character" w:customStyle="1" w:styleId="Titre6Car">
    <w:name w:val="Titre 6 Car"/>
    <w:basedOn w:val="Policepardfaut"/>
    <w:link w:val="Titre6"/>
    <w:rsid w:val="00FD06FA"/>
    <w:rPr>
      <w:b/>
      <w:bCs/>
      <w:sz w:val="22"/>
      <w:szCs w:val="22"/>
    </w:rPr>
  </w:style>
  <w:style w:type="character" w:customStyle="1" w:styleId="Titre7Car">
    <w:name w:val="Titre 7 Car"/>
    <w:basedOn w:val="Policepardfaut"/>
    <w:link w:val="Titre7"/>
    <w:uiPriority w:val="9"/>
    <w:semiHidden/>
    <w:rsid w:val="00FD06FA"/>
    <w:rPr>
      <w:rFonts w:ascii="Calibri" w:eastAsia="Times New Roman" w:hAnsi="Calibri" w:cs="Arial"/>
      <w:sz w:val="24"/>
      <w:szCs w:val="24"/>
    </w:rPr>
  </w:style>
  <w:style w:type="character" w:customStyle="1" w:styleId="Titre8Car">
    <w:name w:val="Titre 8 Car"/>
    <w:basedOn w:val="Policepardfaut"/>
    <w:link w:val="Titre8"/>
    <w:uiPriority w:val="9"/>
    <w:semiHidden/>
    <w:rsid w:val="00FD06FA"/>
    <w:rPr>
      <w:rFonts w:ascii="Calibri" w:eastAsia="Times New Roman" w:hAnsi="Calibri" w:cs="Arial"/>
      <w:i/>
      <w:iCs/>
      <w:sz w:val="24"/>
      <w:szCs w:val="24"/>
    </w:rPr>
  </w:style>
  <w:style w:type="character" w:customStyle="1" w:styleId="Titre9Car">
    <w:name w:val="Titre 9 Car"/>
    <w:basedOn w:val="Policepardfaut"/>
    <w:link w:val="Titre9"/>
    <w:uiPriority w:val="9"/>
    <w:semiHidden/>
    <w:rsid w:val="00FD06FA"/>
    <w:rPr>
      <w:rFonts w:ascii="Cambria" w:eastAsia="Times New Roman" w:hAnsi="Cambria" w:cs="Times New Roman"/>
      <w:sz w:val="22"/>
      <w:szCs w:val="22"/>
    </w:rPr>
  </w:style>
  <w:style w:type="character" w:styleId="Lienhypertexte">
    <w:name w:val="Hyperlink"/>
    <w:basedOn w:val="Policepardfaut"/>
    <w:uiPriority w:val="99"/>
    <w:unhideWhenUsed/>
    <w:rsid w:val="002504F3"/>
    <w:rPr>
      <w:color w:val="0000FF" w:themeColor="hyperlink"/>
      <w:u w:val="single"/>
    </w:rPr>
  </w:style>
  <w:style w:type="paragraph" w:styleId="Citationintense">
    <w:name w:val="Intense Quote"/>
    <w:basedOn w:val="Normal"/>
    <w:next w:val="Normal"/>
    <w:link w:val="CitationintenseCar"/>
    <w:uiPriority w:val="30"/>
    <w:qFormat/>
    <w:rsid w:val="002504F3"/>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CitationintenseCar">
    <w:name w:val="Citation intense Car"/>
    <w:basedOn w:val="Policepardfaut"/>
    <w:link w:val="Citationintense"/>
    <w:uiPriority w:val="30"/>
    <w:rsid w:val="002504F3"/>
    <w:rPr>
      <w:rFonts w:asciiTheme="majorHAnsi" w:eastAsiaTheme="majorEastAsia" w:hAnsiTheme="majorHAnsi" w:cstheme="majorBidi"/>
      <w:i/>
      <w:iCs/>
      <w:color w:val="FFFFFF" w:themeColor="background1"/>
      <w:sz w:val="24"/>
      <w:szCs w:val="24"/>
      <w:shd w:val="clear" w:color="auto" w:fill="4F81BD" w:themeFill="accent1"/>
      <w:lang w:val="en-US" w:eastAsia="en-US" w:bidi="en-US"/>
    </w:rPr>
  </w:style>
  <w:style w:type="paragraph" w:styleId="Notedebasdepage">
    <w:name w:val="footnote text"/>
    <w:basedOn w:val="Normal"/>
    <w:link w:val="NotedebasdepageCar"/>
    <w:uiPriority w:val="99"/>
    <w:semiHidden/>
    <w:unhideWhenUsed/>
    <w:rsid w:val="002504F3"/>
    <w:rPr>
      <w:sz w:val="20"/>
      <w:szCs w:val="20"/>
    </w:rPr>
  </w:style>
  <w:style w:type="character" w:customStyle="1" w:styleId="NotedebasdepageCar">
    <w:name w:val="Note de bas de page Car"/>
    <w:basedOn w:val="Policepardfaut"/>
    <w:link w:val="Notedebasdepage"/>
    <w:uiPriority w:val="99"/>
    <w:semiHidden/>
    <w:rsid w:val="002504F3"/>
    <w:rPr>
      <w:rFonts w:asciiTheme="minorHAnsi" w:eastAsiaTheme="minorEastAsia" w:hAnsiTheme="minorHAnsi" w:cstheme="minorBidi"/>
      <w:lang w:val="en-US" w:eastAsia="en-US" w:bidi="en-US"/>
    </w:rPr>
  </w:style>
  <w:style w:type="character" w:styleId="Appelnotedebasdep">
    <w:name w:val="footnote reference"/>
    <w:basedOn w:val="Policepardfaut"/>
    <w:uiPriority w:val="99"/>
    <w:semiHidden/>
    <w:unhideWhenUsed/>
    <w:rsid w:val="002504F3"/>
    <w:rPr>
      <w:vertAlign w:val="superscript"/>
    </w:rPr>
  </w:style>
  <w:style w:type="paragraph" w:customStyle="1" w:styleId="Default">
    <w:name w:val="Default"/>
    <w:rsid w:val="002504F3"/>
    <w:pPr>
      <w:autoSpaceDE w:val="0"/>
      <w:autoSpaceDN w:val="0"/>
      <w:adjustRightInd w:val="0"/>
    </w:pPr>
    <w:rPr>
      <w:rFonts w:ascii="Arial" w:eastAsiaTheme="minorEastAsia" w:hAnsi="Arial" w:cs="Arial"/>
      <w:color w:val="000000"/>
      <w:sz w:val="24"/>
      <w:szCs w:val="24"/>
      <w:lang w:eastAsia="en-US"/>
    </w:rPr>
  </w:style>
  <w:style w:type="paragraph" w:styleId="Textedebulles">
    <w:name w:val="Balloon Text"/>
    <w:basedOn w:val="Normal"/>
    <w:link w:val="TextedebullesCar"/>
    <w:uiPriority w:val="99"/>
    <w:semiHidden/>
    <w:unhideWhenUsed/>
    <w:rsid w:val="002504F3"/>
    <w:rPr>
      <w:rFonts w:ascii="Tahoma" w:hAnsi="Tahoma" w:cs="Tahoma"/>
      <w:sz w:val="16"/>
      <w:szCs w:val="16"/>
    </w:rPr>
  </w:style>
  <w:style w:type="character" w:customStyle="1" w:styleId="TextedebullesCar">
    <w:name w:val="Texte de bulles Car"/>
    <w:basedOn w:val="Policepardfaut"/>
    <w:link w:val="Textedebulles"/>
    <w:uiPriority w:val="99"/>
    <w:semiHidden/>
    <w:rsid w:val="002504F3"/>
    <w:rPr>
      <w:rFonts w:ascii="Tahoma" w:eastAsiaTheme="minorEastAsia" w:hAnsi="Tahoma" w:cs="Tahoma"/>
      <w:sz w:val="16"/>
      <w:szCs w:val="16"/>
      <w:lang w:val="en-US" w:eastAsia="en-US" w:bidi="en-US"/>
    </w:rPr>
  </w:style>
  <w:style w:type="paragraph" w:styleId="En-tte">
    <w:name w:val="header"/>
    <w:basedOn w:val="Normal"/>
    <w:link w:val="En-tteCar"/>
    <w:uiPriority w:val="99"/>
    <w:semiHidden/>
    <w:unhideWhenUsed/>
    <w:rsid w:val="002504F3"/>
    <w:pPr>
      <w:tabs>
        <w:tab w:val="center" w:pos="4153"/>
        <w:tab w:val="right" w:pos="8306"/>
      </w:tabs>
    </w:pPr>
  </w:style>
  <w:style w:type="character" w:customStyle="1" w:styleId="En-tteCar">
    <w:name w:val="En-tête Car"/>
    <w:basedOn w:val="Policepardfaut"/>
    <w:link w:val="En-tte"/>
    <w:uiPriority w:val="99"/>
    <w:semiHidden/>
    <w:rsid w:val="002504F3"/>
    <w:rPr>
      <w:rFonts w:asciiTheme="minorHAnsi" w:eastAsiaTheme="minorEastAsia" w:hAnsiTheme="minorHAnsi" w:cstheme="minorBidi"/>
      <w:sz w:val="22"/>
      <w:szCs w:val="22"/>
      <w:lang w:val="en-US" w:eastAsia="en-US" w:bidi="en-US"/>
    </w:rPr>
  </w:style>
  <w:style w:type="paragraph" w:styleId="Pieddepage">
    <w:name w:val="footer"/>
    <w:basedOn w:val="Normal"/>
    <w:link w:val="PieddepageCar"/>
    <w:uiPriority w:val="99"/>
    <w:semiHidden/>
    <w:unhideWhenUsed/>
    <w:rsid w:val="002504F3"/>
    <w:pPr>
      <w:tabs>
        <w:tab w:val="center" w:pos="4153"/>
        <w:tab w:val="right" w:pos="8306"/>
      </w:tabs>
    </w:pPr>
  </w:style>
  <w:style w:type="character" w:customStyle="1" w:styleId="PieddepageCar">
    <w:name w:val="Pied de page Car"/>
    <w:basedOn w:val="Policepardfaut"/>
    <w:link w:val="Pieddepage"/>
    <w:uiPriority w:val="99"/>
    <w:semiHidden/>
    <w:rsid w:val="002504F3"/>
    <w:rPr>
      <w:rFonts w:asciiTheme="minorHAnsi" w:eastAsiaTheme="minorEastAsia" w:hAnsiTheme="minorHAnsi" w:cstheme="minorBidi"/>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eduscol.education.fr/ressources-accompagnement-personnalise/" TargetMode="External"/><Relationship Id="rId2" Type="http://schemas.openxmlformats.org/officeDocument/2006/relationships/hyperlink" Target="https://histgeorufppinquie.weebly.com/la-prise-de-note.html" TargetMode="External"/><Relationship Id="rId1" Type="http://schemas.openxmlformats.org/officeDocument/2006/relationships/hyperlink" Target="https://histgeorufppinquie.weebly.com/la-prise-de-note.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713</Words>
  <Characters>3926</Characters>
  <Application>Microsoft Office Word</Application>
  <DocSecurity>0</DocSecurity>
  <Lines>32</Lines>
  <Paragraphs>9</Paragraphs>
  <ScaleCrop>false</ScaleCrop>
  <Company/>
  <LinksUpToDate>false</LinksUpToDate>
  <CharactersWithSpaces>4630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PACKARDBELL</dc:creator>
  <cp:lastModifiedBy>PACKARDBELL</cp:lastModifiedBy>
  <cp:revision>1</cp:revision>
  <dcterms:created xsi:type="dcterms:W3CDTF">2024-12-14T17:08:00Z</dcterms:created>
  <dcterms:modified xsi:type="dcterms:W3CDTF">2024-12-14T17:09:00Z</dcterms:modified>
</cp:coreProperties>
</file>