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566" w:rsidRPr="001B7566" w:rsidRDefault="001B7566" w:rsidP="001B7566">
      <w:r w:rsidRPr="001B7566">
        <w:t xml:space="preserve">Subject: economic English </w:t>
      </w:r>
    </w:p>
    <w:p w:rsidR="001B7566" w:rsidRPr="001B7566" w:rsidRDefault="001B7566" w:rsidP="001B7566">
      <w:r w:rsidRPr="001B7566">
        <w:t xml:space="preserve">Teacher: </w:t>
      </w:r>
      <w:proofErr w:type="spellStart"/>
      <w:r w:rsidRPr="001B7566">
        <w:t>Djabelkhir.M</w:t>
      </w:r>
      <w:proofErr w:type="spellEnd"/>
      <w:r w:rsidRPr="001B7566">
        <w:t xml:space="preserve"> </w:t>
      </w:r>
    </w:p>
    <w:p w:rsidR="001B7566" w:rsidRPr="001B7566" w:rsidRDefault="001B7566" w:rsidP="001B7566">
      <w:r w:rsidRPr="001B7566">
        <w:t>Level: 1</w:t>
      </w:r>
      <w:r w:rsidRPr="001B7566">
        <w:rPr>
          <w:vertAlign w:val="superscript"/>
        </w:rPr>
        <w:t>st</w:t>
      </w:r>
      <w:r w:rsidRPr="001B7566">
        <w:t xml:space="preserve"> year Master</w:t>
      </w:r>
    </w:p>
    <w:p w:rsidR="001B7566" w:rsidRPr="001B7566" w:rsidRDefault="001B7566" w:rsidP="001B7566">
      <w:r w:rsidRPr="001B7566">
        <w:t xml:space="preserve">Department of Economics </w:t>
      </w:r>
    </w:p>
    <w:p w:rsidR="00C7455B" w:rsidRPr="001B7566" w:rsidRDefault="00C7455B"/>
    <w:p w:rsidR="001B7566" w:rsidRPr="001B7566" w:rsidRDefault="001B7566"/>
    <w:p w:rsidR="001B7566" w:rsidRPr="001B7566" w:rsidRDefault="001B7566"/>
    <w:p w:rsidR="001B7566" w:rsidRPr="001B7566" w:rsidRDefault="001B7566"/>
    <w:p w:rsidR="001B7566" w:rsidRDefault="001B7566" w:rsidP="001B7566">
      <w:pPr>
        <w:rPr>
          <w:sz w:val="40"/>
          <w:szCs w:val="40"/>
        </w:rPr>
      </w:pPr>
      <w:r w:rsidRPr="001B7566">
        <w:t xml:space="preserve">                                           </w:t>
      </w:r>
      <w:r w:rsidRPr="001B7566">
        <w:rPr>
          <w:sz w:val="40"/>
          <w:szCs w:val="40"/>
        </w:rPr>
        <w:t>Structuralist approach</w:t>
      </w:r>
    </w:p>
    <w:p w:rsidR="001B7566" w:rsidRDefault="001B7566" w:rsidP="001B7566">
      <w:pPr>
        <w:rPr>
          <w:sz w:val="40"/>
          <w:szCs w:val="40"/>
        </w:rPr>
      </w:pP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Structuralist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proofErr w:type="gram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Approach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An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Overview</w:t>
      </w:r>
      <w:proofErr w:type="spellEnd"/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1.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Definition</w:t>
      </w:r>
      <w:proofErr w:type="spellEnd"/>
    </w:p>
    <w:p w:rsidR="001B7566" w:rsidRPr="001B7566" w:rsidRDefault="001B7566" w:rsidP="001B75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Structuralism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is a theoretical framework emphasizing that the structure of systems—be it in language, culture, or economy—determines their function and outcomes.</w:t>
      </w:r>
    </w:p>
    <w:p w:rsidR="001B7566" w:rsidRPr="001B7566" w:rsidRDefault="001B7566" w:rsidP="001B75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In economics, it critiques mainstream theories that focus on individual choices (microeconomics) or equilibrium models (macroeconomics) by stressing </w:t>
      </w: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systemic interdependencies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historical constraints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3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2. Origins and Evolution</w:t>
      </w:r>
    </w:p>
    <w:p w:rsidR="001B7566" w:rsidRPr="001B7566" w:rsidRDefault="001B7566" w:rsidP="001B75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Roots in Linguistics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Developed from the work of Ferdinand de Saussure (semiotics) and later adapted to social sciences.</w:t>
      </w:r>
    </w:p>
    <w:p w:rsidR="001B7566" w:rsidRPr="001B7566" w:rsidRDefault="001B7566" w:rsidP="001B75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Adaptation in Economics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Evolved through Latin American Structuralism, particularly influenced by thinkers like </w:t>
      </w: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Raúl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Prebisch</w:t>
      </w:r>
      <w:proofErr w:type="spellEnd"/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Celso Furtado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under the </w:t>
      </w: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United Nations Economic Commission for Latin America and the Caribbean (ECLAC)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4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3.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Core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Principles in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Economics</w:t>
      </w:r>
      <w:proofErr w:type="spellEnd"/>
    </w:p>
    <w:p w:rsidR="001B7566" w:rsidRPr="001B7566" w:rsidRDefault="001B7566" w:rsidP="001B75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Role of Structures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Economic outcomes are shaped by enduring structural features such as:</w:t>
      </w:r>
    </w:p>
    <w:p w:rsidR="001B7566" w:rsidRPr="001B7566" w:rsidRDefault="001B7566" w:rsidP="001B756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Class divisions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(labor vs. capital).</w:t>
      </w:r>
    </w:p>
    <w:p w:rsidR="001B7566" w:rsidRPr="001B7566" w:rsidRDefault="001B7566" w:rsidP="001B756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Institutional frameworks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(state policies, legal systems).</w:t>
      </w:r>
    </w:p>
    <w:p w:rsidR="001B7566" w:rsidRPr="001B7566" w:rsidRDefault="001B7566" w:rsidP="001B756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Global dependency patterns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(center-periphery models).</w:t>
      </w:r>
    </w:p>
    <w:p w:rsidR="001B7566" w:rsidRPr="001B7566" w:rsidRDefault="001B7566" w:rsidP="001B75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Historical Specificity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Economic systems are not universal but evolve with time, shaped by historical and cultural contexts.</w:t>
      </w:r>
    </w:p>
    <w:p w:rsidR="001B7566" w:rsidRPr="001B7566" w:rsidRDefault="001B7566" w:rsidP="001B75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Focus on Power Dynamics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Explores how power relations, especially between developed (core) and developing (periphery) countries, determine trade and development patterns.</w:t>
      </w:r>
    </w:p>
    <w:p w:rsidR="001B7566" w:rsidRPr="001B7566" w:rsidRDefault="001B7566" w:rsidP="001B75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Rejection of Market Neutrality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Markets are seen as embedded in power-laden structures, not neutral arenas of exchange.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5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4. Key Themes in Economic Structuralism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a. Center-Periphery Model</w:t>
      </w:r>
    </w:p>
    <w:p w:rsidR="001B7566" w:rsidRPr="001B7566" w:rsidRDefault="001B7566" w:rsidP="001B7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Prebisch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-Singer Hypothesis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Terms of trade tend to deteriorate for peripheral economies (exporters of raw materials) compared to central economies (producers of industrial goods).</w:t>
      </w:r>
    </w:p>
    <w:p w:rsidR="001B7566" w:rsidRPr="001B7566" w:rsidRDefault="001B7566" w:rsidP="001B7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Emphasis on structural inequalities in global trade.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b.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Industrialization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and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Development</w:t>
      </w:r>
      <w:proofErr w:type="spellEnd"/>
    </w:p>
    <w:p w:rsidR="001B7566" w:rsidRPr="001B7566" w:rsidRDefault="001B7566" w:rsidP="001B75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Advocates for state-led industrialization policies (Import Substitution Industrialization - ISI) in developing nations to overcome dependency on primary exports.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c.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Income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Distribution</w:t>
      </w:r>
    </w:p>
    <w:p w:rsidR="001B7566" w:rsidRPr="001B7566" w:rsidRDefault="001B7566" w:rsidP="001B756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Structuralists analyze how institutional and systemic factors (e.g., labor laws, class conflicts) shape income distribution within economies.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d.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Role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of the State</w:t>
      </w:r>
    </w:p>
    <w:p w:rsidR="001B7566" w:rsidRPr="001B7566" w:rsidRDefault="001B7566" w:rsidP="001B756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 state is viewed as essential in correcting structural imbalances, guiding industrialization, and ensuring equitable resource distribution.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6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5.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Contrast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with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Mainstream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Economics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4114"/>
      </w:tblGrid>
      <w:tr w:rsidR="001B7566" w:rsidRPr="001B7566" w:rsidTr="001B75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  <w:t>Mainstream (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  <w:t>Neoclassical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1B75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  <w14:ligatures w14:val="none"/>
              </w:rPr>
              <w:t>Structuralist</w:t>
            </w:r>
            <w:proofErr w:type="spellEnd"/>
          </w:p>
        </w:tc>
      </w:tr>
      <w:tr w:rsidR="001B7566" w:rsidRPr="001B7566" w:rsidTr="001B7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Individual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behavior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is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central.</w:t>
            </w:r>
          </w:p>
        </w:tc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Focus on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systemic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structures.</w:t>
            </w:r>
          </w:p>
        </w:tc>
      </w:tr>
      <w:tr w:rsidR="001B7566" w:rsidRPr="001B7566" w:rsidTr="001B7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Assumes markets lead to equilibrium.</w:t>
            </w:r>
          </w:p>
        </w:tc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Markets are shaped by power and history.</w:t>
            </w:r>
          </w:p>
        </w:tc>
      </w:tr>
      <w:tr w:rsidR="001B7566" w:rsidRPr="001B7566" w:rsidTr="001B7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Universal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economic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laws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apply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Context-specific analysis of economies.</w:t>
            </w:r>
          </w:p>
        </w:tc>
      </w:tr>
      <w:tr w:rsidR="001B7566" w:rsidRPr="001B7566" w:rsidTr="001B7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Minimal state intervention.</w:t>
            </w:r>
          </w:p>
        </w:tc>
        <w:tc>
          <w:tcPr>
            <w:tcW w:w="0" w:type="auto"/>
            <w:vAlign w:val="center"/>
            <w:hideMark/>
          </w:tcPr>
          <w:p w:rsidR="001B7566" w:rsidRPr="001B7566" w:rsidRDefault="001B7566" w:rsidP="001B7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Advocates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active state </w:t>
            </w:r>
            <w:proofErr w:type="spellStart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policies</w:t>
            </w:r>
            <w:proofErr w:type="spellEnd"/>
            <w:r w:rsidRPr="001B7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  <w14:ligatures w14:val="none"/>
              </w:rPr>
              <w:t>.</w:t>
            </w:r>
          </w:p>
        </w:tc>
      </w:tr>
    </w:tbl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7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6. Applications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a. Policy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Recommendations</w:t>
      </w:r>
      <w:proofErr w:type="spellEnd"/>
    </w:p>
    <w:p w:rsidR="001B7566" w:rsidRPr="001B7566" w:rsidRDefault="001B7566" w:rsidP="001B75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Trade policies to protect domestic industries.</w:t>
      </w:r>
    </w:p>
    <w:p w:rsidR="001B7566" w:rsidRPr="001B7566" w:rsidRDefault="001B7566" w:rsidP="001B75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Redistribution policies to address inequality.</w:t>
      </w:r>
    </w:p>
    <w:p w:rsidR="001B7566" w:rsidRPr="001B7566" w:rsidRDefault="001B7566" w:rsidP="001B75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Investment in education and infrastructure to strengthen domestic economies.</w: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b. Case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Studies</w:t>
      </w:r>
      <w:proofErr w:type="spellEnd"/>
    </w:p>
    <w:p w:rsidR="001B7566" w:rsidRPr="001B7566" w:rsidRDefault="001B7566" w:rsidP="001B75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Latin America (1950s–1970s)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Implementation of ISI and state-led development.</w:t>
      </w:r>
    </w:p>
    <w:p w:rsidR="001B7566" w:rsidRPr="001B7566" w:rsidRDefault="001B7566" w:rsidP="001B75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Asia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Comparison with export-oriented industrialization models in countries like South Korea and Taiwan.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8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7. Critiques of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Structuralism</w:t>
      </w:r>
      <w:proofErr w:type="spellEnd"/>
    </w:p>
    <w:p w:rsidR="001B7566" w:rsidRPr="001B7566" w:rsidRDefault="001B7566" w:rsidP="001B75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Overemphasis on state intervention can lead to inefficiencies (e.g., corruption, bureaucratic mismanagement).</w:t>
      </w:r>
    </w:p>
    <w:p w:rsidR="001B7566" w:rsidRPr="001B7566" w:rsidRDefault="001B7566" w:rsidP="001B75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Underappreciation of market dynamics and entrepreneurship.</w:t>
      </w:r>
    </w:p>
    <w:p w:rsidR="001B7566" w:rsidRPr="001B7566" w:rsidRDefault="001B7566" w:rsidP="001B75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Challenges in adapting to globalization and technological changes.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199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8. </w:t>
      </w:r>
      <w:proofErr w:type="spellStart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Contemporary</w:t>
      </w:r>
      <w:proofErr w:type="spellEnd"/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Relevance</w:t>
      </w:r>
    </w:p>
    <w:p w:rsidR="001B7566" w:rsidRPr="001B7566" w:rsidRDefault="001B7566" w:rsidP="001B756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Structuralism</w:t>
      </w:r>
      <w:proofErr w:type="spellEnd"/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 has </w:t>
      </w:r>
      <w:proofErr w:type="spellStart"/>
      <w:proofErr w:type="gramStart"/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influenced</w:t>
      </w:r>
      <w:proofErr w:type="spellEnd"/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1B7566" w:rsidRPr="001B7566" w:rsidRDefault="001B7566" w:rsidP="001B756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Development Economics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Understanding how institutions impact growth.</w:t>
      </w:r>
    </w:p>
    <w:p w:rsidR="001B7566" w:rsidRPr="001B7566" w:rsidRDefault="001B7566" w:rsidP="001B756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Globalization Debates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Critiques of neoliberalism and unequal trade systems.</w:t>
      </w:r>
    </w:p>
    <w:p w:rsidR="001B7566" w:rsidRPr="001B7566" w:rsidRDefault="001B7566" w:rsidP="001B756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Sustainability</w:t>
      </w: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Structural analysis of ecological and economic trade-offs.</w:t>
      </w:r>
    </w:p>
    <w:p w:rsidR="001B7566" w:rsidRPr="001B7566" w:rsidRDefault="001B7566" w:rsidP="001B75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200" style="width:0;height:1.5pt" o:hralign="center" o:hrstd="t" o:hr="t" fillcolor="#a0a0a0" stroked="f"/>
        </w:pict>
      </w:r>
    </w:p>
    <w:p w:rsidR="001B7566" w:rsidRPr="001B7566" w:rsidRDefault="001B7566" w:rsidP="001B7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Conclusion</w:t>
      </w:r>
    </w:p>
    <w:p w:rsidR="001B7566" w:rsidRPr="001B7566" w:rsidRDefault="001B7566" w:rsidP="001B7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756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structuralist approach in economics provides a rich framework to analyze inequality, dependency, and the historical evolution of economies. </w:t>
      </w:r>
    </w:p>
    <w:p w:rsidR="001B7566" w:rsidRPr="001B7566" w:rsidRDefault="001B7566" w:rsidP="001B7566">
      <w:pPr>
        <w:rPr>
          <w:sz w:val="24"/>
          <w:szCs w:val="24"/>
        </w:rPr>
      </w:pPr>
    </w:p>
    <w:sectPr w:rsidR="001B7566" w:rsidRPr="001B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718"/>
    <w:multiLevelType w:val="multilevel"/>
    <w:tmpl w:val="9C6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78C0"/>
    <w:multiLevelType w:val="multilevel"/>
    <w:tmpl w:val="65E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0D32"/>
    <w:multiLevelType w:val="multilevel"/>
    <w:tmpl w:val="B07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00FF2"/>
    <w:multiLevelType w:val="multilevel"/>
    <w:tmpl w:val="F65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20EB4"/>
    <w:multiLevelType w:val="multilevel"/>
    <w:tmpl w:val="A18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D17E9"/>
    <w:multiLevelType w:val="multilevel"/>
    <w:tmpl w:val="00AC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74C85"/>
    <w:multiLevelType w:val="multilevel"/>
    <w:tmpl w:val="9FD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913BE"/>
    <w:multiLevelType w:val="multilevel"/>
    <w:tmpl w:val="2AE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73FFB"/>
    <w:multiLevelType w:val="multilevel"/>
    <w:tmpl w:val="A91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47006"/>
    <w:multiLevelType w:val="multilevel"/>
    <w:tmpl w:val="DB4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C50F7"/>
    <w:multiLevelType w:val="multilevel"/>
    <w:tmpl w:val="9B0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43265"/>
    <w:multiLevelType w:val="multilevel"/>
    <w:tmpl w:val="107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105FA"/>
    <w:multiLevelType w:val="multilevel"/>
    <w:tmpl w:val="DEE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A4D4C"/>
    <w:multiLevelType w:val="multilevel"/>
    <w:tmpl w:val="346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95F3F"/>
    <w:multiLevelType w:val="multilevel"/>
    <w:tmpl w:val="73C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0404A"/>
    <w:multiLevelType w:val="multilevel"/>
    <w:tmpl w:val="541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F1413"/>
    <w:multiLevelType w:val="multilevel"/>
    <w:tmpl w:val="9128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8367E"/>
    <w:multiLevelType w:val="multilevel"/>
    <w:tmpl w:val="925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C1A96"/>
    <w:multiLevelType w:val="multilevel"/>
    <w:tmpl w:val="3ED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B408A"/>
    <w:multiLevelType w:val="multilevel"/>
    <w:tmpl w:val="73E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74C49"/>
    <w:multiLevelType w:val="multilevel"/>
    <w:tmpl w:val="7DB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D4E9E"/>
    <w:multiLevelType w:val="multilevel"/>
    <w:tmpl w:val="895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681742">
    <w:abstractNumId w:val="16"/>
  </w:num>
  <w:num w:numId="2" w16cid:durableId="1456679746">
    <w:abstractNumId w:val="7"/>
  </w:num>
  <w:num w:numId="3" w16cid:durableId="210921185">
    <w:abstractNumId w:val="12"/>
  </w:num>
  <w:num w:numId="4" w16cid:durableId="678198903">
    <w:abstractNumId w:val="6"/>
  </w:num>
  <w:num w:numId="5" w16cid:durableId="346172788">
    <w:abstractNumId w:val="18"/>
  </w:num>
  <w:num w:numId="6" w16cid:durableId="1721661580">
    <w:abstractNumId w:val="20"/>
  </w:num>
  <w:num w:numId="7" w16cid:durableId="1756824019">
    <w:abstractNumId w:val="17"/>
  </w:num>
  <w:num w:numId="8" w16cid:durableId="253438535">
    <w:abstractNumId w:val="0"/>
  </w:num>
  <w:num w:numId="9" w16cid:durableId="1253509878">
    <w:abstractNumId w:val="9"/>
  </w:num>
  <w:num w:numId="10" w16cid:durableId="942878513">
    <w:abstractNumId w:val="14"/>
  </w:num>
  <w:num w:numId="11" w16cid:durableId="1308121234">
    <w:abstractNumId w:val="13"/>
  </w:num>
  <w:num w:numId="12" w16cid:durableId="397753628">
    <w:abstractNumId w:val="21"/>
  </w:num>
  <w:num w:numId="13" w16cid:durableId="2084523520">
    <w:abstractNumId w:val="2"/>
  </w:num>
  <w:num w:numId="14" w16cid:durableId="173492908">
    <w:abstractNumId w:val="8"/>
  </w:num>
  <w:num w:numId="15" w16cid:durableId="1374577733">
    <w:abstractNumId w:val="19"/>
  </w:num>
  <w:num w:numId="16" w16cid:durableId="658535079">
    <w:abstractNumId w:val="1"/>
  </w:num>
  <w:num w:numId="17" w16cid:durableId="2023697776">
    <w:abstractNumId w:val="11"/>
  </w:num>
  <w:num w:numId="18" w16cid:durableId="1270627138">
    <w:abstractNumId w:val="15"/>
  </w:num>
  <w:num w:numId="19" w16cid:durableId="879823536">
    <w:abstractNumId w:val="4"/>
  </w:num>
  <w:num w:numId="20" w16cid:durableId="1754471862">
    <w:abstractNumId w:val="10"/>
  </w:num>
  <w:num w:numId="21" w16cid:durableId="1166282172">
    <w:abstractNumId w:val="5"/>
  </w:num>
  <w:num w:numId="22" w16cid:durableId="30428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6"/>
    <w:rsid w:val="00086067"/>
    <w:rsid w:val="001B7566"/>
    <w:rsid w:val="007D07DC"/>
    <w:rsid w:val="009C08CA"/>
    <w:rsid w:val="00C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5CD7"/>
  <w15:chartTrackingRefBased/>
  <w15:docId w15:val="{2A8EAAE3-DE95-42FF-B15C-AA401710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2024-11-22T12:57:00Z</dcterms:created>
  <dcterms:modified xsi:type="dcterms:W3CDTF">2024-11-22T13:05:00Z</dcterms:modified>
</cp:coreProperties>
</file>