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42E4" w:rsidRDefault="00BC42E4" w:rsidP="00BC42E4">
      <w:pPr>
        <w:rPr>
          <w:lang w:val="en-US"/>
        </w:rPr>
      </w:pPr>
      <w:r w:rsidRPr="00D62B77">
        <w:rPr>
          <w:lang w:val="en-US"/>
        </w:rPr>
        <w:t xml:space="preserve">Subject: economic English </w:t>
      </w:r>
    </w:p>
    <w:p w:rsidR="00BC42E4" w:rsidRDefault="00BC42E4" w:rsidP="00BC42E4">
      <w:pPr>
        <w:rPr>
          <w:lang w:val="en-US"/>
        </w:rPr>
      </w:pPr>
      <w:r>
        <w:rPr>
          <w:lang w:val="en-US"/>
        </w:rPr>
        <w:t xml:space="preserve">Teacher: </w:t>
      </w:r>
      <w:proofErr w:type="spellStart"/>
      <w:r>
        <w:rPr>
          <w:lang w:val="en-US"/>
        </w:rPr>
        <w:t>Djabelkhir.M</w:t>
      </w:r>
      <w:proofErr w:type="spellEnd"/>
      <w:r>
        <w:rPr>
          <w:lang w:val="en-US"/>
        </w:rPr>
        <w:t xml:space="preserve"> </w:t>
      </w:r>
    </w:p>
    <w:p w:rsidR="00BC42E4" w:rsidRDefault="00BC42E4" w:rsidP="00BC42E4">
      <w:pPr>
        <w:rPr>
          <w:lang w:val="en-US"/>
        </w:rPr>
      </w:pPr>
      <w:r>
        <w:rPr>
          <w:lang w:val="en-US"/>
        </w:rPr>
        <w:t>Level: 1</w:t>
      </w:r>
      <w:r w:rsidRPr="00BC5D0F">
        <w:rPr>
          <w:vertAlign w:val="superscript"/>
          <w:lang w:val="en-US"/>
        </w:rPr>
        <w:t>st</w:t>
      </w:r>
      <w:r>
        <w:rPr>
          <w:lang w:val="en-US"/>
        </w:rPr>
        <w:t xml:space="preserve"> year Master</w:t>
      </w:r>
    </w:p>
    <w:p w:rsidR="00BC42E4" w:rsidRPr="00D62B77" w:rsidRDefault="00BC42E4" w:rsidP="00BC42E4">
      <w:pPr>
        <w:rPr>
          <w:lang w:val="en-US"/>
        </w:rPr>
      </w:pPr>
      <w:r w:rsidRPr="00D62B77">
        <w:rPr>
          <w:lang w:val="en-US"/>
        </w:rPr>
        <w:t xml:space="preserve">Department of Economics </w:t>
      </w:r>
    </w:p>
    <w:p w:rsidR="00C7455B" w:rsidRPr="00BC42E4" w:rsidRDefault="00C7455B">
      <w:pPr>
        <w:rPr>
          <w:lang w:val="en-US"/>
        </w:rPr>
      </w:pPr>
    </w:p>
    <w:p w:rsidR="007E128C" w:rsidRPr="00BC42E4" w:rsidRDefault="007E128C">
      <w:pPr>
        <w:rPr>
          <w:lang w:val="en-US"/>
        </w:rPr>
      </w:pPr>
    </w:p>
    <w:p w:rsidR="007E128C" w:rsidRPr="00BC42E4" w:rsidRDefault="007E128C">
      <w:pPr>
        <w:rPr>
          <w:lang w:val="en-US"/>
        </w:rPr>
      </w:pPr>
    </w:p>
    <w:p w:rsidR="007E128C" w:rsidRPr="00BC42E4" w:rsidRDefault="007E128C">
      <w:pPr>
        <w:rPr>
          <w:lang w:val="en-US"/>
        </w:rPr>
      </w:pPr>
    </w:p>
    <w:p w:rsidR="007E128C" w:rsidRPr="00BC42E4" w:rsidRDefault="007E128C">
      <w:pPr>
        <w:rPr>
          <w:lang w:val="en-US"/>
        </w:rPr>
      </w:pPr>
    </w:p>
    <w:p w:rsidR="007E128C" w:rsidRPr="00BC42E4" w:rsidRDefault="00BC42E4" w:rsidP="00BC42E4">
      <w:pPr>
        <w:jc w:val="center"/>
        <w:rPr>
          <w:b/>
          <w:bCs/>
          <w:sz w:val="32"/>
          <w:szCs w:val="32"/>
        </w:rPr>
      </w:pPr>
      <w:proofErr w:type="spellStart"/>
      <w:r w:rsidRPr="00BC42E4">
        <w:rPr>
          <w:b/>
          <w:bCs/>
          <w:sz w:val="32"/>
          <w:szCs w:val="32"/>
        </w:rPr>
        <w:t>Econometrics</w:t>
      </w:r>
      <w:proofErr w:type="spellEnd"/>
      <w:r w:rsidRPr="00BC42E4">
        <w:rPr>
          <w:b/>
          <w:bCs/>
          <w:sz w:val="32"/>
          <w:szCs w:val="32"/>
        </w:rPr>
        <w:t xml:space="preserve"> and </w:t>
      </w:r>
      <w:proofErr w:type="spellStart"/>
      <w:r w:rsidRPr="00BC42E4">
        <w:rPr>
          <w:b/>
          <w:bCs/>
          <w:sz w:val="32"/>
          <w:szCs w:val="32"/>
        </w:rPr>
        <w:t>economic</w:t>
      </w:r>
      <w:proofErr w:type="spellEnd"/>
      <w:r w:rsidRPr="00BC42E4">
        <w:rPr>
          <w:b/>
          <w:bCs/>
          <w:sz w:val="32"/>
          <w:szCs w:val="32"/>
        </w:rPr>
        <w:t xml:space="preserve"> </w:t>
      </w:r>
      <w:proofErr w:type="spellStart"/>
      <w:r w:rsidRPr="00BC42E4">
        <w:rPr>
          <w:b/>
          <w:bCs/>
          <w:sz w:val="32"/>
          <w:szCs w:val="32"/>
        </w:rPr>
        <w:t>crisis</w:t>
      </w:r>
      <w:proofErr w:type="spellEnd"/>
    </w:p>
    <w:p w:rsidR="007E128C" w:rsidRDefault="007E128C"/>
    <w:p w:rsidR="007E128C" w:rsidRPr="007E128C" w:rsidRDefault="007E128C" w:rsidP="007E128C">
      <w:pPr>
        <w:pStyle w:val="NormalWeb"/>
        <w:rPr>
          <w:lang w:val="en-US"/>
        </w:rPr>
      </w:pPr>
      <w:r>
        <w:rPr>
          <w:lang w:val="en-US"/>
        </w:rPr>
        <w:t xml:space="preserve">       </w:t>
      </w:r>
      <w:r w:rsidRPr="007E128C">
        <w:rPr>
          <w:lang w:val="en-US"/>
        </w:rPr>
        <w:t>Econometrics is essential in analyzing economic crises, as it provides tools to quantify, interpret, and predict trends in economic data. During times of economic uncertainty, econometric models allow policymakers, economists, and analysts to make informed decisions by interpreting past patterns and forecasting future developments.</w:t>
      </w:r>
    </w:p>
    <w:p w:rsidR="007E128C" w:rsidRDefault="007E128C" w:rsidP="007E128C">
      <w:pPr>
        <w:pStyle w:val="NormalWeb"/>
        <w:rPr>
          <w:lang w:val="en-US"/>
        </w:rPr>
      </w:pPr>
      <w:r w:rsidRPr="007E128C">
        <w:rPr>
          <w:lang w:val="en-US"/>
        </w:rPr>
        <w:t>This overview will cover the role of econometrics in understanding economic crises, including the types of crises, the key indicators used in crisis analysis, and the econometric methods applied in crisis prediction and management.</w:t>
      </w:r>
    </w:p>
    <w:p w:rsidR="007E128C" w:rsidRPr="007E128C" w:rsidRDefault="007E128C" w:rsidP="00961847">
      <w:pPr>
        <w:pStyle w:val="NormalWeb"/>
        <w:numPr>
          <w:ilvl w:val="0"/>
          <w:numId w:val="7"/>
        </w:numPr>
      </w:pPr>
      <w:r w:rsidRPr="007E128C">
        <w:rPr>
          <w:b/>
          <w:bCs/>
          <w:lang w:val="en-US"/>
        </w:rPr>
        <w:t xml:space="preserve">Introduction to Econometrics </w:t>
      </w:r>
    </w:p>
    <w:p w:rsidR="007E128C" w:rsidRPr="007E128C" w:rsidRDefault="007E128C" w:rsidP="007E128C">
      <w:pPr>
        <w:pStyle w:val="NormalWeb"/>
        <w:numPr>
          <w:ilvl w:val="0"/>
          <w:numId w:val="3"/>
        </w:numPr>
        <w:rPr>
          <w:lang w:val="en-US"/>
        </w:rPr>
      </w:pPr>
      <w:r w:rsidRPr="007E128C">
        <w:rPr>
          <w:lang w:val="en-US"/>
        </w:rPr>
        <w:t xml:space="preserve">Define </w:t>
      </w:r>
      <w:r w:rsidRPr="007E128C">
        <w:rPr>
          <w:b/>
          <w:bCs/>
          <w:lang w:val="en-US"/>
        </w:rPr>
        <w:t>econometrics</w:t>
      </w:r>
      <w:r w:rsidRPr="007E128C">
        <w:rPr>
          <w:lang w:val="en-US"/>
        </w:rPr>
        <w:t xml:space="preserve"> as the quantitative application of statistical and mathematical models using economic data.</w:t>
      </w:r>
    </w:p>
    <w:p w:rsidR="007E128C" w:rsidRPr="007E128C" w:rsidRDefault="007E128C" w:rsidP="007E128C">
      <w:pPr>
        <w:pStyle w:val="NormalWeb"/>
        <w:numPr>
          <w:ilvl w:val="0"/>
          <w:numId w:val="3"/>
        </w:numPr>
        <w:rPr>
          <w:lang w:val="en-US"/>
        </w:rPr>
      </w:pPr>
      <w:r w:rsidRPr="007E128C">
        <w:rPr>
          <w:b/>
          <w:bCs/>
          <w:lang w:val="en-US"/>
        </w:rPr>
        <w:t>Why econometrics matters in economic crises</w:t>
      </w:r>
      <w:r w:rsidRPr="007E128C">
        <w:rPr>
          <w:lang w:val="en-US"/>
        </w:rPr>
        <w:t>:</w:t>
      </w:r>
    </w:p>
    <w:p w:rsidR="007E128C" w:rsidRPr="007E128C" w:rsidRDefault="007E128C" w:rsidP="007E128C">
      <w:pPr>
        <w:pStyle w:val="NormalWeb"/>
        <w:numPr>
          <w:ilvl w:val="1"/>
          <w:numId w:val="3"/>
        </w:numPr>
        <w:rPr>
          <w:lang w:val="en-US"/>
        </w:rPr>
      </w:pPr>
      <w:r w:rsidRPr="007E128C">
        <w:rPr>
          <w:lang w:val="en-US"/>
        </w:rPr>
        <w:t>Econometrics helps in identifying indicators, testing economic theories, and predicting potential economic downturns.</w:t>
      </w:r>
    </w:p>
    <w:p w:rsidR="007E128C" w:rsidRPr="007E128C" w:rsidRDefault="007E128C" w:rsidP="007E128C">
      <w:pPr>
        <w:pStyle w:val="NormalWeb"/>
        <w:numPr>
          <w:ilvl w:val="1"/>
          <w:numId w:val="3"/>
        </w:numPr>
        <w:rPr>
          <w:lang w:val="en-US"/>
        </w:rPr>
      </w:pPr>
      <w:r w:rsidRPr="007E128C">
        <w:rPr>
          <w:lang w:val="en-US"/>
        </w:rPr>
        <w:t>Provides evidence-based support for policy decisions.</w:t>
      </w:r>
    </w:p>
    <w:p w:rsidR="007E128C" w:rsidRDefault="007E128C" w:rsidP="007E128C">
      <w:pPr>
        <w:pStyle w:val="NormalWeb"/>
        <w:numPr>
          <w:ilvl w:val="0"/>
          <w:numId w:val="3"/>
        </w:numPr>
        <w:rPr>
          <w:lang w:val="en-US"/>
        </w:rPr>
      </w:pPr>
      <w:r w:rsidRPr="007E128C">
        <w:rPr>
          <w:b/>
          <w:bCs/>
          <w:lang w:val="en-US"/>
        </w:rPr>
        <w:t>Example</w:t>
      </w:r>
      <w:r w:rsidRPr="007E128C">
        <w:rPr>
          <w:lang w:val="en-US"/>
        </w:rPr>
        <w:t>: Show how econometrics was used to identify warning signs in the U.S. housing market prior to the 2008 Financial Crisis.</w:t>
      </w:r>
    </w:p>
    <w:p w:rsidR="00961847" w:rsidRPr="00961847" w:rsidRDefault="00961847" w:rsidP="00961847">
      <w:pPr>
        <w:pStyle w:val="NormalWeb"/>
        <w:numPr>
          <w:ilvl w:val="0"/>
          <w:numId w:val="10"/>
        </w:numPr>
        <w:rPr>
          <w:b/>
          <w:bCs/>
          <w:lang w:val="en-US"/>
        </w:rPr>
      </w:pPr>
      <w:r w:rsidRPr="00961847">
        <w:rPr>
          <w:b/>
          <w:bCs/>
          <w:lang w:val="en-US"/>
        </w:rPr>
        <w:t>Understanding Economic Crises</w:t>
      </w:r>
    </w:p>
    <w:p w:rsidR="00961847" w:rsidRPr="00961847" w:rsidRDefault="00961847" w:rsidP="00961847">
      <w:pPr>
        <w:pStyle w:val="NormalWeb"/>
        <w:rPr>
          <w:lang w:val="en-US"/>
        </w:rPr>
      </w:pPr>
      <w:r w:rsidRPr="00961847">
        <w:rPr>
          <w:lang w:val="en-US"/>
        </w:rPr>
        <w:t>Economic crises are periods of severe economic downturns, marked by declines in GDP, employment, and investment, alongside rising debt and financial instability. There are several types of crises, each affecting the economy in distinct ways:</w:t>
      </w:r>
    </w:p>
    <w:p w:rsidR="00961847" w:rsidRPr="00961847" w:rsidRDefault="00961847" w:rsidP="00961847">
      <w:pPr>
        <w:pStyle w:val="NormalWeb"/>
        <w:numPr>
          <w:ilvl w:val="0"/>
          <w:numId w:val="5"/>
        </w:numPr>
        <w:rPr>
          <w:lang w:val="en-US"/>
        </w:rPr>
      </w:pPr>
      <w:r w:rsidRPr="00961847">
        <w:rPr>
          <w:b/>
          <w:bCs/>
          <w:lang w:val="en-US"/>
        </w:rPr>
        <w:t>Financial Crises</w:t>
      </w:r>
      <w:r w:rsidRPr="00961847">
        <w:rPr>
          <w:lang w:val="en-US"/>
        </w:rPr>
        <w:t>: Often stem from the collapse of financial institutions or asset bubbles (e.g., the 2008 Financial Crisis).</w:t>
      </w:r>
    </w:p>
    <w:p w:rsidR="00961847" w:rsidRPr="00961847" w:rsidRDefault="00961847" w:rsidP="00961847">
      <w:pPr>
        <w:pStyle w:val="NormalWeb"/>
        <w:numPr>
          <w:ilvl w:val="0"/>
          <w:numId w:val="5"/>
        </w:numPr>
        <w:rPr>
          <w:lang w:val="en-US"/>
        </w:rPr>
      </w:pPr>
      <w:r w:rsidRPr="00961847">
        <w:rPr>
          <w:b/>
          <w:bCs/>
          <w:lang w:val="en-US"/>
        </w:rPr>
        <w:t>Currency Crises</w:t>
      </w:r>
      <w:r w:rsidRPr="00961847">
        <w:rPr>
          <w:lang w:val="en-US"/>
        </w:rPr>
        <w:t>: Caused by rapid devaluation in a country's currency, which can trigger capital flight and inflation (e.g., the 1997 Asian Financial Crisis).</w:t>
      </w:r>
    </w:p>
    <w:p w:rsidR="00961847" w:rsidRPr="00961847" w:rsidRDefault="00961847" w:rsidP="00961847">
      <w:pPr>
        <w:pStyle w:val="NormalWeb"/>
        <w:numPr>
          <w:ilvl w:val="0"/>
          <w:numId w:val="5"/>
        </w:numPr>
        <w:rPr>
          <w:lang w:val="en-US"/>
        </w:rPr>
      </w:pPr>
      <w:r w:rsidRPr="00961847">
        <w:rPr>
          <w:b/>
          <w:bCs/>
          <w:lang w:val="en-US"/>
        </w:rPr>
        <w:lastRenderedPageBreak/>
        <w:t>Debt Crises</w:t>
      </w:r>
      <w:r w:rsidRPr="00961847">
        <w:rPr>
          <w:lang w:val="en-US"/>
        </w:rPr>
        <w:t>: Occur when governments or institutions cannot meet debt obligations, leading to defaults or austerity (e.g., the Greek Debt Crisis).</w:t>
      </w:r>
    </w:p>
    <w:p w:rsidR="00961847" w:rsidRPr="00961847" w:rsidRDefault="00961847" w:rsidP="00961847">
      <w:pPr>
        <w:pStyle w:val="NormalWeb"/>
        <w:numPr>
          <w:ilvl w:val="0"/>
          <w:numId w:val="5"/>
        </w:numPr>
        <w:rPr>
          <w:lang w:val="en-US"/>
        </w:rPr>
      </w:pPr>
      <w:r w:rsidRPr="00961847">
        <w:rPr>
          <w:b/>
          <w:bCs/>
          <w:lang w:val="en-US"/>
        </w:rPr>
        <w:t>Economic Recessions</w:t>
      </w:r>
      <w:r w:rsidRPr="00961847">
        <w:rPr>
          <w:lang w:val="en-US"/>
        </w:rPr>
        <w:t>: General declines in economic activity marked by shrinking GDP, increasing unemployment, and lower consumer spending (e.g., the COVID-19 Recession).</w:t>
      </w:r>
    </w:p>
    <w:p w:rsidR="00961847" w:rsidRPr="00961847" w:rsidRDefault="00961847" w:rsidP="00961847">
      <w:pPr>
        <w:pStyle w:val="NormalWeb"/>
        <w:rPr>
          <w:lang w:val="en-US"/>
        </w:rPr>
      </w:pPr>
      <w:r w:rsidRPr="00961847">
        <w:rPr>
          <w:lang w:val="en-US"/>
        </w:rPr>
        <w:t>These crises can arise from various factors, including poor fiscal management, excessive risk-taking, and external shocks, and often impact global financial stability.</w:t>
      </w:r>
    </w:p>
    <w:p w:rsidR="00961847" w:rsidRPr="007E128C" w:rsidRDefault="00961847" w:rsidP="00961847">
      <w:pPr>
        <w:pStyle w:val="NormalWeb"/>
        <w:rPr>
          <w:lang w:val="en-US"/>
        </w:rPr>
      </w:pPr>
    </w:p>
    <w:p w:rsidR="00961847" w:rsidRPr="00961847" w:rsidRDefault="00961847" w:rsidP="00961847">
      <w:pPr>
        <w:pStyle w:val="NormalWeb"/>
        <w:numPr>
          <w:ilvl w:val="0"/>
          <w:numId w:val="10"/>
        </w:numPr>
        <w:rPr>
          <w:b/>
          <w:bCs/>
          <w:lang w:val="en-US"/>
        </w:rPr>
      </w:pPr>
      <w:r w:rsidRPr="00961847">
        <w:rPr>
          <w:b/>
          <w:bCs/>
          <w:lang w:val="en-US"/>
        </w:rPr>
        <w:t>Key Economic Indicators Used in Crisis Analysis</w:t>
      </w:r>
    </w:p>
    <w:p w:rsidR="00961847" w:rsidRPr="00961847" w:rsidRDefault="00961847" w:rsidP="00961847">
      <w:pPr>
        <w:pStyle w:val="NormalWeb"/>
        <w:rPr>
          <w:lang w:val="en-US"/>
        </w:rPr>
      </w:pPr>
      <w:r w:rsidRPr="00961847">
        <w:rPr>
          <w:lang w:val="en-US"/>
        </w:rPr>
        <w:t>Econometrics uses several indicators to track the economy's health and detect early signs of crises:</w:t>
      </w:r>
    </w:p>
    <w:p w:rsidR="00961847" w:rsidRPr="00961847" w:rsidRDefault="00961847" w:rsidP="00961847">
      <w:pPr>
        <w:pStyle w:val="NormalWeb"/>
        <w:numPr>
          <w:ilvl w:val="0"/>
          <w:numId w:val="8"/>
        </w:numPr>
        <w:rPr>
          <w:lang w:val="en-US"/>
        </w:rPr>
      </w:pPr>
      <w:r w:rsidRPr="00961847">
        <w:rPr>
          <w:b/>
          <w:bCs/>
          <w:lang w:val="en-US"/>
        </w:rPr>
        <w:t>GDP Growth Rate</w:t>
      </w:r>
      <w:r w:rsidRPr="00961847">
        <w:rPr>
          <w:lang w:val="en-US"/>
        </w:rPr>
        <w:t>: A slowing or negative growth rate can indicate a recession.</w:t>
      </w:r>
    </w:p>
    <w:p w:rsidR="00961847" w:rsidRPr="00961847" w:rsidRDefault="00961847" w:rsidP="00961847">
      <w:pPr>
        <w:pStyle w:val="NormalWeb"/>
        <w:numPr>
          <w:ilvl w:val="0"/>
          <w:numId w:val="8"/>
        </w:numPr>
        <w:rPr>
          <w:lang w:val="en-US"/>
        </w:rPr>
      </w:pPr>
      <w:r w:rsidRPr="00961847">
        <w:rPr>
          <w:b/>
          <w:bCs/>
          <w:lang w:val="en-US"/>
        </w:rPr>
        <w:t>Unemployment Rate</w:t>
      </w:r>
      <w:r w:rsidRPr="00961847">
        <w:rPr>
          <w:lang w:val="en-US"/>
        </w:rPr>
        <w:t>: Rising unemployment often signifies economic contraction.</w:t>
      </w:r>
    </w:p>
    <w:p w:rsidR="00961847" w:rsidRPr="00961847" w:rsidRDefault="00961847" w:rsidP="00961847">
      <w:pPr>
        <w:pStyle w:val="NormalWeb"/>
        <w:numPr>
          <w:ilvl w:val="0"/>
          <w:numId w:val="8"/>
        </w:numPr>
        <w:rPr>
          <w:lang w:val="en-US"/>
        </w:rPr>
      </w:pPr>
      <w:r w:rsidRPr="00961847">
        <w:rPr>
          <w:b/>
          <w:bCs/>
          <w:lang w:val="en-US"/>
        </w:rPr>
        <w:t>Inflation and Deflation Rates</w:t>
      </w:r>
      <w:r w:rsidRPr="00961847">
        <w:rPr>
          <w:lang w:val="en-US"/>
        </w:rPr>
        <w:t>: Both high inflation and deflation can destabilize economies, eroding purchasing power and leading to economic imbalances.</w:t>
      </w:r>
    </w:p>
    <w:p w:rsidR="00961847" w:rsidRPr="00961847" w:rsidRDefault="00961847" w:rsidP="00961847">
      <w:pPr>
        <w:pStyle w:val="NormalWeb"/>
        <w:numPr>
          <w:ilvl w:val="0"/>
          <w:numId w:val="8"/>
        </w:numPr>
        <w:rPr>
          <w:lang w:val="en-US"/>
        </w:rPr>
      </w:pPr>
      <w:r w:rsidRPr="00961847">
        <w:rPr>
          <w:b/>
          <w:bCs/>
          <w:lang w:val="en-US"/>
        </w:rPr>
        <w:t>Stock Market Indices</w:t>
      </w:r>
      <w:r w:rsidRPr="00961847">
        <w:rPr>
          <w:lang w:val="en-US"/>
        </w:rPr>
        <w:t>: Sharp declines in market indices can signal financial instability.</w:t>
      </w:r>
    </w:p>
    <w:p w:rsidR="00961847" w:rsidRPr="00961847" w:rsidRDefault="00961847" w:rsidP="00961847">
      <w:pPr>
        <w:pStyle w:val="NormalWeb"/>
        <w:numPr>
          <w:ilvl w:val="0"/>
          <w:numId w:val="8"/>
        </w:numPr>
        <w:rPr>
          <w:lang w:val="en-US"/>
        </w:rPr>
      </w:pPr>
      <w:r w:rsidRPr="00961847">
        <w:rPr>
          <w:b/>
          <w:bCs/>
          <w:lang w:val="en-US"/>
        </w:rPr>
        <w:t>Interest Rates</w:t>
      </w:r>
      <w:r w:rsidRPr="00961847">
        <w:rPr>
          <w:lang w:val="en-US"/>
        </w:rPr>
        <w:t>: Rising rates can increase debt burdens, while falling rates may signal efforts to counter a downturn.</w:t>
      </w:r>
    </w:p>
    <w:p w:rsidR="00961847" w:rsidRPr="00961847" w:rsidRDefault="00961847" w:rsidP="00961847">
      <w:pPr>
        <w:pStyle w:val="NormalWeb"/>
        <w:numPr>
          <w:ilvl w:val="0"/>
          <w:numId w:val="8"/>
        </w:numPr>
        <w:rPr>
          <w:lang w:val="en-US"/>
        </w:rPr>
      </w:pPr>
      <w:r w:rsidRPr="00961847">
        <w:rPr>
          <w:b/>
          <w:bCs/>
          <w:lang w:val="en-US"/>
        </w:rPr>
        <w:t>Debt-to-GDP Ratio</w:t>
      </w:r>
      <w:r w:rsidRPr="00961847">
        <w:rPr>
          <w:lang w:val="en-US"/>
        </w:rPr>
        <w:t>: High levels of debt relative to GDP can indicate a potential debt crisis.</w:t>
      </w:r>
    </w:p>
    <w:p w:rsidR="00961847" w:rsidRPr="00961847" w:rsidRDefault="00961847" w:rsidP="00961847">
      <w:pPr>
        <w:pStyle w:val="NormalWeb"/>
        <w:numPr>
          <w:ilvl w:val="0"/>
          <w:numId w:val="8"/>
        </w:numPr>
        <w:rPr>
          <w:lang w:val="en-US"/>
        </w:rPr>
      </w:pPr>
      <w:r w:rsidRPr="00961847">
        <w:rPr>
          <w:b/>
          <w:bCs/>
          <w:lang w:val="en-US"/>
        </w:rPr>
        <w:t>Current Account and Trade Balance</w:t>
      </w:r>
      <w:r w:rsidRPr="00961847">
        <w:rPr>
          <w:lang w:val="en-US"/>
        </w:rPr>
        <w:t>: Large deficits may suggest unsustainable borrowing or overreliance on foreign capital.</w:t>
      </w:r>
    </w:p>
    <w:p w:rsidR="00961847" w:rsidRDefault="00961847" w:rsidP="00961847">
      <w:pPr>
        <w:pStyle w:val="NormalWeb"/>
        <w:rPr>
          <w:lang w:val="en-US"/>
        </w:rPr>
      </w:pPr>
      <w:r w:rsidRPr="00961847">
        <w:rPr>
          <w:lang w:val="en-US"/>
        </w:rPr>
        <w:t>Analyzing these indicators helps econometricians determine a country’s vulnerability to economic shocks.</w:t>
      </w:r>
    </w:p>
    <w:p w:rsidR="00961847" w:rsidRPr="00961847" w:rsidRDefault="00961847" w:rsidP="00961847">
      <w:pPr>
        <w:pStyle w:val="NormalWeb"/>
        <w:numPr>
          <w:ilvl w:val="0"/>
          <w:numId w:val="10"/>
        </w:numPr>
        <w:rPr>
          <w:b/>
          <w:bCs/>
          <w:lang w:val="en-US"/>
        </w:rPr>
      </w:pPr>
      <w:r w:rsidRPr="00961847">
        <w:rPr>
          <w:b/>
          <w:bCs/>
          <w:lang w:val="en-US"/>
        </w:rPr>
        <w:t>Applications of Econometrics in Past Economic Crises</w:t>
      </w:r>
    </w:p>
    <w:p w:rsidR="00961847" w:rsidRPr="00961847" w:rsidRDefault="00961847" w:rsidP="00961847">
      <w:pPr>
        <w:pStyle w:val="NormalWeb"/>
        <w:rPr>
          <w:b/>
          <w:bCs/>
        </w:rPr>
      </w:pPr>
      <w:r w:rsidRPr="00961847">
        <w:rPr>
          <w:b/>
          <w:bCs/>
        </w:rPr>
        <w:t>2008 Financial Crisis</w:t>
      </w:r>
    </w:p>
    <w:p w:rsidR="00961847" w:rsidRPr="00961847" w:rsidRDefault="00961847" w:rsidP="00961847">
      <w:pPr>
        <w:pStyle w:val="NormalWeb"/>
        <w:numPr>
          <w:ilvl w:val="0"/>
          <w:numId w:val="11"/>
        </w:numPr>
        <w:rPr>
          <w:lang w:val="en-US"/>
        </w:rPr>
      </w:pPr>
      <w:r w:rsidRPr="00961847">
        <w:rPr>
          <w:lang w:val="en-US"/>
        </w:rPr>
        <w:t>Econometricians identified warning signs like excessive credit growth, rising housing prices, and debt accumulation.</w:t>
      </w:r>
    </w:p>
    <w:p w:rsidR="00961847" w:rsidRPr="00961847" w:rsidRDefault="00961847" w:rsidP="00961847">
      <w:pPr>
        <w:pStyle w:val="NormalWeb"/>
        <w:numPr>
          <w:ilvl w:val="0"/>
          <w:numId w:val="11"/>
        </w:numPr>
        <w:rPr>
          <w:lang w:val="en-US"/>
        </w:rPr>
      </w:pPr>
      <w:r w:rsidRPr="00961847">
        <w:rPr>
          <w:b/>
          <w:bCs/>
          <w:lang w:val="en-US"/>
        </w:rPr>
        <w:t>VAR Models</w:t>
      </w:r>
      <w:r w:rsidRPr="00961847">
        <w:rPr>
          <w:lang w:val="en-US"/>
        </w:rPr>
        <w:t>: Used to study how housing price shocks affected the broader economy.</w:t>
      </w:r>
    </w:p>
    <w:p w:rsidR="00961847" w:rsidRPr="00961847" w:rsidRDefault="00961847" w:rsidP="00961847">
      <w:pPr>
        <w:pStyle w:val="NormalWeb"/>
        <w:numPr>
          <w:ilvl w:val="0"/>
          <w:numId w:val="11"/>
        </w:numPr>
        <w:rPr>
          <w:lang w:val="en-US"/>
        </w:rPr>
      </w:pPr>
      <w:r w:rsidRPr="00961847">
        <w:rPr>
          <w:b/>
          <w:bCs/>
          <w:lang w:val="en-US"/>
        </w:rPr>
        <w:t>Probit Models</w:t>
      </w:r>
      <w:r w:rsidRPr="00961847">
        <w:rPr>
          <w:lang w:val="en-US"/>
        </w:rPr>
        <w:t>: Helped estimate the likelihood of defaults based on credit growth and leverage ratios.</w:t>
      </w:r>
    </w:p>
    <w:p w:rsidR="00961847" w:rsidRPr="00961847" w:rsidRDefault="00961847" w:rsidP="00961847">
      <w:pPr>
        <w:pStyle w:val="NormalWeb"/>
        <w:rPr>
          <w:b/>
          <w:bCs/>
        </w:rPr>
      </w:pPr>
      <w:r w:rsidRPr="00961847">
        <w:rPr>
          <w:b/>
          <w:bCs/>
        </w:rPr>
        <w:t xml:space="preserve">COVID-19 </w:t>
      </w:r>
      <w:proofErr w:type="spellStart"/>
      <w:r w:rsidRPr="00961847">
        <w:rPr>
          <w:b/>
          <w:bCs/>
        </w:rPr>
        <w:t>Economic</w:t>
      </w:r>
      <w:proofErr w:type="spellEnd"/>
      <w:r w:rsidRPr="00961847">
        <w:rPr>
          <w:b/>
          <w:bCs/>
        </w:rPr>
        <w:t xml:space="preserve"> Impact</w:t>
      </w:r>
    </w:p>
    <w:p w:rsidR="00961847" w:rsidRPr="00961847" w:rsidRDefault="00961847" w:rsidP="00961847">
      <w:pPr>
        <w:pStyle w:val="NormalWeb"/>
        <w:numPr>
          <w:ilvl w:val="0"/>
          <w:numId w:val="12"/>
        </w:numPr>
        <w:rPr>
          <w:lang w:val="en-US"/>
        </w:rPr>
      </w:pPr>
      <w:r w:rsidRPr="00961847">
        <w:rPr>
          <w:lang w:val="en-US"/>
        </w:rPr>
        <w:t>COVID-19 presented unique challenges with unprecedented, sudden drops in employment and production.</w:t>
      </w:r>
    </w:p>
    <w:p w:rsidR="00961847" w:rsidRPr="00961847" w:rsidRDefault="00961847" w:rsidP="00961847">
      <w:pPr>
        <w:pStyle w:val="NormalWeb"/>
        <w:numPr>
          <w:ilvl w:val="0"/>
          <w:numId w:val="12"/>
        </w:numPr>
        <w:rPr>
          <w:lang w:val="en-US"/>
        </w:rPr>
      </w:pPr>
      <w:r w:rsidRPr="00961847">
        <w:rPr>
          <w:lang w:val="en-US"/>
        </w:rPr>
        <w:t xml:space="preserve">Econometricians used </w:t>
      </w:r>
      <w:r w:rsidRPr="00961847">
        <w:rPr>
          <w:b/>
          <w:bCs/>
          <w:lang w:val="en-US"/>
        </w:rPr>
        <w:t>high-frequency data</w:t>
      </w:r>
      <w:r w:rsidRPr="00961847">
        <w:rPr>
          <w:lang w:val="en-US"/>
        </w:rPr>
        <w:t xml:space="preserve"> on consumer spending, unemployment claims, and industrial output to assess the immediate impact of lockdowns.</w:t>
      </w:r>
    </w:p>
    <w:p w:rsidR="00961847" w:rsidRPr="00961847" w:rsidRDefault="00961847" w:rsidP="00961847">
      <w:pPr>
        <w:pStyle w:val="NormalWeb"/>
        <w:numPr>
          <w:ilvl w:val="0"/>
          <w:numId w:val="12"/>
        </w:numPr>
        <w:rPr>
          <w:lang w:val="en-US"/>
        </w:rPr>
      </w:pPr>
      <w:r w:rsidRPr="00961847">
        <w:rPr>
          <w:b/>
          <w:bCs/>
          <w:lang w:val="en-US"/>
        </w:rPr>
        <w:t>Time-Series and Panel Data Models</w:t>
      </w:r>
      <w:r w:rsidRPr="00961847">
        <w:rPr>
          <w:lang w:val="en-US"/>
        </w:rPr>
        <w:t>: Employed to project recovery timelines and evaluate stimulus policy effectiveness.</w:t>
      </w:r>
    </w:p>
    <w:p w:rsidR="00961847" w:rsidRPr="00961847" w:rsidRDefault="00961847" w:rsidP="00961847">
      <w:pPr>
        <w:pStyle w:val="NormalWeb"/>
        <w:rPr>
          <w:b/>
          <w:bCs/>
        </w:rPr>
      </w:pPr>
      <w:r w:rsidRPr="00961847">
        <w:rPr>
          <w:b/>
          <w:bCs/>
        </w:rPr>
        <w:lastRenderedPageBreak/>
        <w:t>Asian Financial Crisis (1997)</w:t>
      </w:r>
    </w:p>
    <w:p w:rsidR="00961847" w:rsidRPr="00961847" w:rsidRDefault="00961847" w:rsidP="00961847">
      <w:pPr>
        <w:pStyle w:val="NormalWeb"/>
        <w:numPr>
          <w:ilvl w:val="0"/>
          <w:numId w:val="13"/>
        </w:numPr>
        <w:rPr>
          <w:lang w:val="en-US"/>
        </w:rPr>
      </w:pPr>
      <w:r w:rsidRPr="00961847">
        <w:rPr>
          <w:lang w:val="en-US"/>
        </w:rPr>
        <w:t>Econometric models identified vulnerabilities such as high foreign debt and currency overvaluation.</w:t>
      </w:r>
    </w:p>
    <w:p w:rsidR="00961847" w:rsidRPr="00961847" w:rsidRDefault="00961847" w:rsidP="00BC42E4">
      <w:pPr>
        <w:pStyle w:val="NormalWeb"/>
        <w:numPr>
          <w:ilvl w:val="0"/>
          <w:numId w:val="13"/>
        </w:numPr>
        <w:rPr>
          <w:lang w:val="en-US"/>
        </w:rPr>
      </w:pPr>
      <w:r w:rsidRPr="00961847">
        <w:rPr>
          <w:b/>
          <w:bCs/>
          <w:lang w:val="en-US"/>
        </w:rPr>
        <w:t>Event Studies</w:t>
      </w:r>
      <w:r w:rsidRPr="00961847">
        <w:rPr>
          <w:lang w:val="en-US"/>
        </w:rPr>
        <w:t>: Showed the rapid effects of capital flight and currency devaluation on economic stability.</w:t>
      </w:r>
    </w:p>
    <w:p w:rsidR="00961847" w:rsidRPr="00961847" w:rsidRDefault="00961847" w:rsidP="00961847">
      <w:pPr>
        <w:pStyle w:val="NormalWeb"/>
        <w:numPr>
          <w:ilvl w:val="0"/>
          <w:numId w:val="10"/>
        </w:numPr>
        <w:rPr>
          <w:b/>
          <w:bCs/>
          <w:lang w:val="en-US"/>
        </w:rPr>
      </w:pPr>
      <w:r w:rsidRPr="00961847">
        <w:rPr>
          <w:b/>
          <w:bCs/>
          <w:lang w:val="en-US"/>
        </w:rPr>
        <w:t>Predictive Econometrics and Early Warning Systems</w:t>
      </w:r>
    </w:p>
    <w:p w:rsidR="00961847" w:rsidRPr="00961847" w:rsidRDefault="00961847" w:rsidP="00961847">
      <w:pPr>
        <w:pStyle w:val="NormalWeb"/>
      </w:pPr>
      <w:r w:rsidRPr="00961847">
        <w:rPr>
          <w:lang w:val="en-US"/>
        </w:rPr>
        <w:t xml:space="preserve">Early Warning Systems (EWS) use econometric methods to detect early signals of economic instability, aiming to avert or prepare for crises. </w:t>
      </w:r>
      <w:proofErr w:type="spellStart"/>
      <w:r w:rsidRPr="00961847">
        <w:t>They</w:t>
      </w:r>
      <w:proofErr w:type="spellEnd"/>
      <w:r w:rsidRPr="00961847">
        <w:t xml:space="preserve"> use </w:t>
      </w:r>
      <w:proofErr w:type="spellStart"/>
      <w:r w:rsidRPr="00961847">
        <w:t>indicators</w:t>
      </w:r>
      <w:proofErr w:type="spellEnd"/>
      <w:r w:rsidRPr="00961847">
        <w:t xml:space="preserve"> </w:t>
      </w:r>
      <w:proofErr w:type="spellStart"/>
      <w:r w:rsidRPr="00961847">
        <w:t>such</w:t>
      </w:r>
      <w:proofErr w:type="spellEnd"/>
      <w:r w:rsidRPr="00961847">
        <w:t xml:space="preserve"> </w:t>
      </w:r>
      <w:proofErr w:type="gramStart"/>
      <w:r w:rsidRPr="00961847">
        <w:t>as:</w:t>
      </w:r>
      <w:proofErr w:type="gramEnd"/>
    </w:p>
    <w:p w:rsidR="00961847" w:rsidRPr="00961847" w:rsidRDefault="00961847" w:rsidP="00961847">
      <w:pPr>
        <w:pStyle w:val="NormalWeb"/>
        <w:numPr>
          <w:ilvl w:val="0"/>
          <w:numId w:val="14"/>
        </w:numPr>
        <w:rPr>
          <w:lang w:val="en-US"/>
        </w:rPr>
      </w:pPr>
      <w:r w:rsidRPr="00961847">
        <w:rPr>
          <w:b/>
          <w:bCs/>
          <w:lang w:val="en-US"/>
        </w:rPr>
        <w:t>Debt Levels</w:t>
      </w:r>
      <w:r w:rsidRPr="00961847">
        <w:rPr>
          <w:lang w:val="en-US"/>
        </w:rPr>
        <w:t>: Countries with high debt-to-GDP ratios are monitored for potential debt crises.</w:t>
      </w:r>
    </w:p>
    <w:p w:rsidR="00961847" w:rsidRPr="00961847" w:rsidRDefault="00961847" w:rsidP="00961847">
      <w:pPr>
        <w:pStyle w:val="NormalWeb"/>
        <w:numPr>
          <w:ilvl w:val="0"/>
          <w:numId w:val="14"/>
        </w:numPr>
        <w:rPr>
          <w:lang w:val="en-US"/>
        </w:rPr>
      </w:pPr>
      <w:r w:rsidRPr="00961847">
        <w:rPr>
          <w:b/>
          <w:bCs/>
          <w:lang w:val="en-US"/>
        </w:rPr>
        <w:t>Currency Exchange Rates</w:t>
      </w:r>
      <w:r w:rsidRPr="00961847">
        <w:rPr>
          <w:lang w:val="en-US"/>
        </w:rPr>
        <w:t>: Rapid changes may indicate currency instability.</w:t>
      </w:r>
    </w:p>
    <w:p w:rsidR="00961847" w:rsidRPr="00961847" w:rsidRDefault="00961847" w:rsidP="00961847">
      <w:pPr>
        <w:pStyle w:val="NormalWeb"/>
        <w:numPr>
          <w:ilvl w:val="0"/>
          <w:numId w:val="14"/>
        </w:numPr>
        <w:rPr>
          <w:lang w:val="en-US"/>
        </w:rPr>
      </w:pPr>
      <w:r w:rsidRPr="00961847">
        <w:rPr>
          <w:b/>
          <w:bCs/>
          <w:lang w:val="en-US"/>
        </w:rPr>
        <w:t>Credit Growth</w:t>
      </w:r>
      <w:r w:rsidRPr="00961847">
        <w:rPr>
          <w:lang w:val="en-US"/>
        </w:rPr>
        <w:t>: Excessive credit growth often precedes financial crises.</w:t>
      </w:r>
    </w:p>
    <w:p w:rsidR="00961847" w:rsidRPr="00961847" w:rsidRDefault="00961847" w:rsidP="00961847">
      <w:pPr>
        <w:pStyle w:val="NormalWeb"/>
      </w:pPr>
      <w:r w:rsidRPr="00961847">
        <w:rPr>
          <w:b/>
          <w:bCs/>
        </w:rPr>
        <w:t xml:space="preserve">Challenges of </w:t>
      </w:r>
      <w:proofErr w:type="gramStart"/>
      <w:r w:rsidRPr="00961847">
        <w:rPr>
          <w:b/>
          <w:bCs/>
        </w:rPr>
        <w:t>EWS</w:t>
      </w:r>
      <w:r w:rsidRPr="00961847">
        <w:t>:</w:t>
      </w:r>
      <w:proofErr w:type="gramEnd"/>
    </w:p>
    <w:p w:rsidR="00961847" w:rsidRPr="00961847" w:rsidRDefault="00961847" w:rsidP="00961847">
      <w:pPr>
        <w:pStyle w:val="NormalWeb"/>
        <w:numPr>
          <w:ilvl w:val="0"/>
          <w:numId w:val="15"/>
        </w:numPr>
        <w:rPr>
          <w:lang w:val="en-US"/>
        </w:rPr>
      </w:pPr>
      <w:r w:rsidRPr="00961847">
        <w:rPr>
          <w:lang w:val="en-US"/>
        </w:rPr>
        <w:t>Balancing accuracy with false alarms: Predictive models may flag false positives, which can cause undue concern or market reactions.</w:t>
      </w:r>
    </w:p>
    <w:p w:rsidR="00961847" w:rsidRPr="00961847" w:rsidRDefault="00961847" w:rsidP="00961847">
      <w:pPr>
        <w:pStyle w:val="NormalWeb"/>
        <w:numPr>
          <w:ilvl w:val="0"/>
          <w:numId w:val="15"/>
        </w:numPr>
        <w:rPr>
          <w:lang w:val="en-US"/>
        </w:rPr>
      </w:pPr>
      <w:r w:rsidRPr="00961847">
        <w:rPr>
          <w:lang w:val="en-US"/>
        </w:rPr>
        <w:t>EWS may struggle with rare events, as econometric models are generally more reliable for forecasting trends than pinpointing specific crisis moments.</w:t>
      </w:r>
    </w:p>
    <w:p w:rsidR="00961847" w:rsidRPr="00961847" w:rsidRDefault="00961847" w:rsidP="00961847">
      <w:pPr>
        <w:pStyle w:val="NormalWeb"/>
        <w:numPr>
          <w:ilvl w:val="0"/>
          <w:numId w:val="10"/>
        </w:numPr>
        <w:rPr>
          <w:b/>
          <w:bCs/>
          <w:lang w:val="en-US"/>
        </w:rPr>
      </w:pPr>
      <w:r w:rsidRPr="00961847">
        <w:rPr>
          <w:b/>
          <w:bCs/>
          <w:lang w:val="en-US"/>
        </w:rPr>
        <w:t>Challenges and Limitations in Using Econometrics for Crisis Prediction</w:t>
      </w:r>
    </w:p>
    <w:p w:rsidR="004C7EDD" w:rsidRPr="004C7EDD" w:rsidRDefault="00961847" w:rsidP="004C7EDD">
      <w:pPr>
        <w:pStyle w:val="NormalWeb"/>
        <w:rPr>
          <w:lang w:val="en-US"/>
        </w:rPr>
      </w:pPr>
      <w:r w:rsidRPr="00961847">
        <w:rPr>
          <w:lang w:val="en-US"/>
        </w:rPr>
        <w:t>Econometric models, while powerful, face limitations, especially in crisis prediction</w:t>
      </w:r>
      <w:r w:rsidR="004C7EDD">
        <w:rPr>
          <w:lang w:val="en-US"/>
        </w:rPr>
        <w:t xml:space="preserve">. </w:t>
      </w:r>
      <w:r w:rsidR="004C7EDD" w:rsidRPr="004C7EDD">
        <w:rPr>
          <w:lang w:val="en-US"/>
        </w:rPr>
        <w:t>While these models provide essential insights and data-driven predictions that inform policy decisions, they also have limitations that can impact their effectiveness in practice. Here are some key points</w:t>
      </w:r>
      <w:r w:rsidR="004C7EDD">
        <w:rPr>
          <w:lang w:val="en-US"/>
        </w:rPr>
        <w:t xml:space="preserve">: </w:t>
      </w:r>
    </w:p>
    <w:p w:rsidR="004C7EDD" w:rsidRPr="004C7EDD" w:rsidRDefault="004C7EDD" w:rsidP="004C7EDD">
      <w:pPr>
        <w:pStyle w:val="NormalWeb"/>
        <w:rPr>
          <w:b/>
          <w:bCs/>
          <w:lang w:val="en-US"/>
        </w:rPr>
      </w:pPr>
      <w:r w:rsidRPr="004C7EDD">
        <w:rPr>
          <w:b/>
          <w:bCs/>
          <w:lang w:val="en-US"/>
        </w:rPr>
        <w:t>1. Strengths of Econometric Models for Policy</w:t>
      </w:r>
    </w:p>
    <w:p w:rsidR="004C7EDD" w:rsidRPr="004C7EDD" w:rsidRDefault="004C7EDD" w:rsidP="004C7EDD">
      <w:pPr>
        <w:pStyle w:val="NormalWeb"/>
        <w:numPr>
          <w:ilvl w:val="0"/>
          <w:numId w:val="17"/>
        </w:numPr>
        <w:rPr>
          <w:lang w:val="en-US"/>
        </w:rPr>
      </w:pPr>
      <w:r w:rsidRPr="004C7EDD">
        <w:rPr>
          <w:b/>
          <w:bCs/>
          <w:lang w:val="en-US"/>
        </w:rPr>
        <w:t>Data-Driven Decisions</w:t>
      </w:r>
      <w:r w:rsidRPr="004C7EDD">
        <w:rPr>
          <w:lang w:val="en-US"/>
        </w:rPr>
        <w:t>: Econometric models enable policymakers to base decisions on empirical data rather than assumptions, helping to quantify the effects of various policy options.</w:t>
      </w:r>
    </w:p>
    <w:p w:rsidR="004C7EDD" w:rsidRPr="004C7EDD" w:rsidRDefault="004C7EDD" w:rsidP="004C7EDD">
      <w:pPr>
        <w:pStyle w:val="NormalWeb"/>
        <w:numPr>
          <w:ilvl w:val="0"/>
          <w:numId w:val="17"/>
        </w:numPr>
        <w:rPr>
          <w:lang w:val="en-US"/>
        </w:rPr>
      </w:pPr>
      <w:r w:rsidRPr="004C7EDD">
        <w:rPr>
          <w:b/>
          <w:bCs/>
          <w:lang w:val="en-US"/>
        </w:rPr>
        <w:t>Predictive Power</w:t>
      </w:r>
      <w:r w:rsidRPr="004C7EDD">
        <w:rPr>
          <w:lang w:val="en-US"/>
        </w:rPr>
        <w:t>: Many econometric models, especially those used for time-series forecasting, can reasonably predict trends in economic indicators like GDP, unemployment, or inflation, which are critical for setting policies.</w:t>
      </w:r>
    </w:p>
    <w:p w:rsidR="004C7EDD" w:rsidRPr="004C7EDD" w:rsidRDefault="004C7EDD" w:rsidP="004C7EDD">
      <w:pPr>
        <w:pStyle w:val="NormalWeb"/>
        <w:numPr>
          <w:ilvl w:val="0"/>
          <w:numId w:val="17"/>
        </w:numPr>
        <w:rPr>
          <w:lang w:val="en-US"/>
        </w:rPr>
      </w:pPr>
      <w:r w:rsidRPr="004C7EDD">
        <w:rPr>
          <w:b/>
          <w:bCs/>
          <w:lang w:val="en-US"/>
        </w:rPr>
        <w:t>Scenario Analysis</w:t>
      </w:r>
      <w:r w:rsidRPr="004C7EDD">
        <w:rPr>
          <w:lang w:val="en-US"/>
        </w:rPr>
        <w:t>: Models such as VAR or structural equation models allow policymakers to simulate potential scenarios and assess the impact of various policy interventions.</w:t>
      </w:r>
    </w:p>
    <w:p w:rsidR="004C7EDD" w:rsidRPr="004C7EDD" w:rsidRDefault="004C7EDD" w:rsidP="004C7EDD">
      <w:pPr>
        <w:pStyle w:val="NormalWeb"/>
        <w:numPr>
          <w:ilvl w:val="0"/>
          <w:numId w:val="17"/>
        </w:numPr>
        <w:rPr>
          <w:lang w:val="en-US"/>
        </w:rPr>
      </w:pPr>
      <w:r w:rsidRPr="004C7EDD">
        <w:rPr>
          <w:b/>
          <w:bCs/>
          <w:lang w:val="en-US"/>
        </w:rPr>
        <w:t>Early Warning Systems</w:t>
      </w:r>
      <w:r w:rsidRPr="004C7EDD">
        <w:rPr>
          <w:lang w:val="en-US"/>
        </w:rPr>
        <w:t>: Logistic regression and probit models can help detect early warning signs of economic crises, which can be used to take preventative action, such as increasing regulatory oversight during periods of rapid credit growth.</w:t>
      </w:r>
    </w:p>
    <w:p w:rsidR="004C7EDD" w:rsidRPr="004C7EDD" w:rsidRDefault="004C7EDD" w:rsidP="004C7EDD">
      <w:pPr>
        <w:pStyle w:val="NormalWeb"/>
        <w:rPr>
          <w:b/>
          <w:bCs/>
        </w:rPr>
      </w:pPr>
      <w:r w:rsidRPr="004C7EDD">
        <w:rPr>
          <w:b/>
          <w:bCs/>
        </w:rPr>
        <w:t>2. Limitations and Risks</w:t>
      </w:r>
    </w:p>
    <w:p w:rsidR="004C7EDD" w:rsidRPr="004C7EDD" w:rsidRDefault="004C7EDD" w:rsidP="004C7EDD">
      <w:pPr>
        <w:pStyle w:val="NormalWeb"/>
        <w:numPr>
          <w:ilvl w:val="0"/>
          <w:numId w:val="18"/>
        </w:numPr>
        <w:rPr>
          <w:lang w:val="en-US"/>
        </w:rPr>
      </w:pPr>
      <w:r w:rsidRPr="004C7EDD">
        <w:rPr>
          <w:b/>
          <w:bCs/>
          <w:lang w:val="en-US"/>
        </w:rPr>
        <w:t>Structural Breaks in Crises</w:t>
      </w:r>
      <w:r w:rsidRPr="004C7EDD">
        <w:rPr>
          <w:lang w:val="en-US"/>
        </w:rPr>
        <w:t xml:space="preserve">: Econometric models assume that relationships between variables remain stable over time. However, during economic crises, these </w:t>
      </w:r>
      <w:r w:rsidRPr="004C7EDD">
        <w:rPr>
          <w:lang w:val="en-US"/>
        </w:rPr>
        <w:lastRenderedPageBreak/>
        <w:t>relationships often break down, as market behaviors change unpredictably. This limits models’ reliability during the most critical times when policy responses are needed.</w:t>
      </w:r>
    </w:p>
    <w:p w:rsidR="004C7EDD" w:rsidRPr="004C7EDD" w:rsidRDefault="004C7EDD" w:rsidP="004C7EDD">
      <w:pPr>
        <w:pStyle w:val="NormalWeb"/>
        <w:numPr>
          <w:ilvl w:val="0"/>
          <w:numId w:val="18"/>
        </w:numPr>
        <w:rPr>
          <w:lang w:val="en-US"/>
        </w:rPr>
      </w:pPr>
      <w:r w:rsidRPr="004C7EDD">
        <w:rPr>
          <w:b/>
          <w:bCs/>
          <w:lang w:val="en-US"/>
        </w:rPr>
        <w:t>Data Limitations</w:t>
      </w:r>
      <w:r w:rsidRPr="004C7EDD">
        <w:rPr>
          <w:lang w:val="en-US"/>
        </w:rPr>
        <w:t>: Reliable data is essential for econometric models, but data quality and availability can vary widely. Emerging economies, for instance, may lack accurate real-time data, which can skew model outputs and lead to misinformed policy.</w:t>
      </w:r>
    </w:p>
    <w:p w:rsidR="004C7EDD" w:rsidRPr="004C7EDD" w:rsidRDefault="004C7EDD" w:rsidP="004C7EDD">
      <w:pPr>
        <w:pStyle w:val="NormalWeb"/>
        <w:numPr>
          <w:ilvl w:val="0"/>
          <w:numId w:val="18"/>
        </w:numPr>
        <w:rPr>
          <w:lang w:val="en-US"/>
        </w:rPr>
      </w:pPr>
      <w:r w:rsidRPr="004C7EDD">
        <w:rPr>
          <w:b/>
          <w:bCs/>
          <w:lang w:val="en-US"/>
        </w:rPr>
        <w:t>Complexity of Human Behavior</w:t>
      </w:r>
      <w:r w:rsidRPr="004C7EDD">
        <w:rPr>
          <w:lang w:val="en-US"/>
        </w:rPr>
        <w:t>: Crises often trigger unpredictable behavioral responses (like panic-driven withdrawals), which are difficult for models to anticipate. This can lead to inaccuracies, as human behavior in crises does not always follow historical patterns.</w:t>
      </w:r>
    </w:p>
    <w:p w:rsidR="004C7EDD" w:rsidRPr="004C7EDD" w:rsidRDefault="004C7EDD" w:rsidP="004C7EDD">
      <w:pPr>
        <w:pStyle w:val="NormalWeb"/>
        <w:numPr>
          <w:ilvl w:val="0"/>
          <w:numId w:val="18"/>
        </w:numPr>
        <w:rPr>
          <w:lang w:val="en-US"/>
        </w:rPr>
      </w:pPr>
      <w:r w:rsidRPr="004C7EDD">
        <w:rPr>
          <w:b/>
          <w:bCs/>
          <w:lang w:val="en-US"/>
        </w:rPr>
        <w:t>Over-Reliance and Policy Bias</w:t>
      </w:r>
      <w:r w:rsidRPr="004C7EDD">
        <w:rPr>
          <w:lang w:val="en-US"/>
        </w:rPr>
        <w:t>: Excessive reliance on models can cause policymakers to overlook non-quantitative factors, such as political or social dynamics, which may also influence economic outcomes. Additionally, model-based policy can reinforce specific assumptions, potentially leading to biased decisions.</w:t>
      </w:r>
    </w:p>
    <w:p w:rsidR="004C7EDD" w:rsidRPr="00961847" w:rsidRDefault="004C7EDD" w:rsidP="00961847">
      <w:pPr>
        <w:pStyle w:val="NormalWeb"/>
        <w:rPr>
          <w:lang w:val="en-US"/>
        </w:rPr>
      </w:pPr>
    </w:p>
    <w:p w:rsidR="00961847" w:rsidRPr="00961847" w:rsidRDefault="00961847" w:rsidP="00961847">
      <w:pPr>
        <w:pStyle w:val="NormalWeb"/>
      </w:pPr>
      <w:r w:rsidRPr="00961847">
        <w:pict>
          <v:rect id="_x0000_i1045" style="width:0;height:1.5pt" o:hralign="center" o:hrstd="t" o:hr="t" fillcolor="#a0a0a0" stroked="f"/>
        </w:pict>
      </w:r>
    </w:p>
    <w:p w:rsidR="00961847" w:rsidRPr="00961847" w:rsidRDefault="00961847" w:rsidP="00961847">
      <w:pPr>
        <w:pStyle w:val="NormalWeb"/>
        <w:rPr>
          <w:b/>
          <w:bCs/>
          <w:lang w:val="en-US"/>
        </w:rPr>
      </w:pPr>
      <w:r w:rsidRPr="00961847">
        <w:rPr>
          <w:b/>
          <w:bCs/>
          <w:lang w:val="en-US"/>
        </w:rPr>
        <w:t>7. Conclusion</w:t>
      </w:r>
    </w:p>
    <w:p w:rsidR="00961847" w:rsidRPr="00961847" w:rsidRDefault="00961847" w:rsidP="00961847">
      <w:pPr>
        <w:pStyle w:val="NormalWeb"/>
      </w:pPr>
      <w:r w:rsidRPr="00961847">
        <w:rPr>
          <w:lang w:val="en-US"/>
        </w:rPr>
        <w:t xml:space="preserve">Econometrics provides a valuable toolkit for understanding, analyzing, and potentially predicting economic crises. By tracking economic indicators and using a range of models to estimate trends and relationships, econometrics supports policymakers and economists in making data-driven decisions. However, the unpredictable nature of crises, alongside limitations in data and model assumptions, makes crisis prediction an inherently challenging endeavor. </w:t>
      </w:r>
    </w:p>
    <w:p w:rsidR="00961847" w:rsidRPr="00961847" w:rsidRDefault="00961847" w:rsidP="00961847">
      <w:pPr>
        <w:pStyle w:val="NormalWeb"/>
        <w:rPr>
          <w:lang w:val="en-US"/>
        </w:rPr>
      </w:pPr>
    </w:p>
    <w:p w:rsidR="007E128C" w:rsidRDefault="007E128C" w:rsidP="007E128C">
      <w:pPr>
        <w:pStyle w:val="NormalWeb"/>
        <w:rPr>
          <w:lang w:val="en-US"/>
        </w:rPr>
      </w:pPr>
    </w:p>
    <w:p w:rsidR="007E128C" w:rsidRDefault="007E128C" w:rsidP="007E128C">
      <w:pPr>
        <w:pStyle w:val="NormalWeb"/>
        <w:rPr>
          <w:lang w:val="en-US"/>
        </w:rPr>
      </w:pPr>
    </w:p>
    <w:p w:rsidR="007E128C" w:rsidRDefault="007E128C" w:rsidP="007E128C">
      <w:pPr>
        <w:pStyle w:val="NormalWeb"/>
        <w:rPr>
          <w:lang w:val="en-US"/>
        </w:rPr>
      </w:pPr>
    </w:p>
    <w:p w:rsidR="007E128C" w:rsidRPr="007E128C" w:rsidRDefault="007E128C">
      <w:pPr>
        <w:rPr>
          <w:lang w:val="en-US"/>
        </w:rPr>
      </w:pPr>
    </w:p>
    <w:sectPr w:rsidR="007E128C" w:rsidRPr="007E1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A2C"/>
    <w:multiLevelType w:val="hybridMultilevel"/>
    <w:tmpl w:val="704217B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49868CB"/>
    <w:multiLevelType w:val="multilevel"/>
    <w:tmpl w:val="16B8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03340"/>
    <w:multiLevelType w:val="multilevel"/>
    <w:tmpl w:val="D666B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03142"/>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A1BB7"/>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45D07"/>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3122A"/>
    <w:multiLevelType w:val="hybridMultilevel"/>
    <w:tmpl w:val="0B82F0EA"/>
    <w:lvl w:ilvl="0" w:tplc="6E8A02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087F1B"/>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F2B93"/>
    <w:multiLevelType w:val="multilevel"/>
    <w:tmpl w:val="B2E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75D65"/>
    <w:multiLevelType w:val="hybridMultilevel"/>
    <w:tmpl w:val="76CA8C2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3E2E25E7"/>
    <w:multiLevelType w:val="multilevel"/>
    <w:tmpl w:val="71B0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D646B"/>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34325"/>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41257"/>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46700"/>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95333"/>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C6B47"/>
    <w:multiLevelType w:val="hybridMultilevel"/>
    <w:tmpl w:val="DEA4D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E17723"/>
    <w:multiLevelType w:val="multilevel"/>
    <w:tmpl w:val="F1B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410418">
    <w:abstractNumId w:val="8"/>
  </w:num>
  <w:num w:numId="2" w16cid:durableId="742799137">
    <w:abstractNumId w:val="10"/>
  </w:num>
  <w:num w:numId="3" w16cid:durableId="445807647">
    <w:abstractNumId w:val="4"/>
  </w:num>
  <w:num w:numId="4" w16cid:durableId="161896535">
    <w:abstractNumId w:val="2"/>
  </w:num>
  <w:num w:numId="5" w16cid:durableId="1592424773">
    <w:abstractNumId w:val="1"/>
  </w:num>
  <w:num w:numId="6" w16cid:durableId="793672242">
    <w:abstractNumId w:val="9"/>
  </w:num>
  <w:num w:numId="7" w16cid:durableId="614990121">
    <w:abstractNumId w:val="6"/>
  </w:num>
  <w:num w:numId="8" w16cid:durableId="1511604073">
    <w:abstractNumId w:val="17"/>
  </w:num>
  <w:num w:numId="9" w16cid:durableId="1512835005">
    <w:abstractNumId w:val="0"/>
  </w:num>
  <w:num w:numId="10" w16cid:durableId="594870867">
    <w:abstractNumId w:val="16"/>
  </w:num>
  <w:num w:numId="11" w16cid:durableId="880245970">
    <w:abstractNumId w:val="12"/>
  </w:num>
  <w:num w:numId="12" w16cid:durableId="1092505222">
    <w:abstractNumId w:val="14"/>
  </w:num>
  <w:num w:numId="13" w16cid:durableId="225383006">
    <w:abstractNumId w:val="5"/>
  </w:num>
  <w:num w:numId="14" w16cid:durableId="913317676">
    <w:abstractNumId w:val="13"/>
  </w:num>
  <w:num w:numId="15" w16cid:durableId="1761024456">
    <w:abstractNumId w:val="3"/>
  </w:num>
  <w:num w:numId="16" w16cid:durableId="494732075">
    <w:abstractNumId w:val="11"/>
  </w:num>
  <w:num w:numId="17" w16cid:durableId="354774240">
    <w:abstractNumId w:val="15"/>
  </w:num>
  <w:num w:numId="18" w16cid:durableId="1973630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8C"/>
    <w:rsid w:val="00086067"/>
    <w:rsid w:val="004C7EDD"/>
    <w:rsid w:val="007E128C"/>
    <w:rsid w:val="00961847"/>
    <w:rsid w:val="009C08CA"/>
    <w:rsid w:val="00A53055"/>
    <w:rsid w:val="00BC42E4"/>
    <w:rsid w:val="00C745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ECC5"/>
  <w15:chartTrackingRefBased/>
  <w15:docId w15:val="{6ADD59AD-A245-44B3-8391-C3DFFBEC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28C"/>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53109">
      <w:bodyDiv w:val="1"/>
      <w:marLeft w:val="0"/>
      <w:marRight w:val="0"/>
      <w:marTop w:val="0"/>
      <w:marBottom w:val="0"/>
      <w:divBdr>
        <w:top w:val="none" w:sz="0" w:space="0" w:color="auto"/>
        <w:left w:val="none" w:sz="0" w:space="0" w:color="auto"/>
        <w:bottom w:val="none" w:sz="0" w:space="0" w:color="auto"/>
        <w:right w:val="none" w:sz="0" w:space="0" w:color="auto"/>
      </w:divBdr>
    </w:div>
    <w:div w:id="816337715">
      <w:bodyDiv w:val="1"/>
      <w:marLeft w:val="0"/>
      <w:marRight w:val="0"/>
      <w:marTop w:val="0"/>
      <w:marBottom w:val="0"/>
      <w:divBdr>
        <w:top w:val="none" w:sz="0" w:space="0" w:color="auto"/>
        <w:left w:val="none" w:sz="0" w:space="0" w:color="auto"/>
        <w:bottom w:val="none" w:sz="0" w:space="0" w:color="auto"/>
        <w:right w:val="none" w:sz="0" w:space="0" w:color="auto"/>
      </w:divBdr>
    </w:div>
    <w:div w:id="816455623">
      <w:bodyDiv w:val="1"/>
      <w:marLeft w:val="0"/>
      <w:marRight w:val="0"/>
      <w:marTop w:val="0"/>
      <w:marBottom w:val="0"/>
      <w:divBdr>
        <w:top w:val="none" w:sz="0" w:space="0" w:color="auto"/>
        <w:left w:val="none" w:sz="0" w:space="0" w:color="auto"/>
        <w:bottom w:val="none" w:sz="0" w:space="0" w:color="auto"/>
        <w:right w:val="none" w:sz="0" w:space="0" w:color="auto"/>
      </w:divBdr>
    </w:div>
    <w:div w:id="817303747">
      <w:bodyDiv w:val="1"/>
      <w:marLeft w:val="0"/>
      <w:marRight w:val="0"/>
      <w:marTop w:val="0"/>
      <w:marBottom w:val="0"/>
      <w:divBdr>
        <w:top w:val="none" w:sz="0" w:space="0" w:color="auto"/>
        <w:left w:val="none" w:sz="0" w:space="0" w:color="auto"/>
        <w:bottom w:val="none" w:sz="0" w:space="0" w:color="auto"/>
        <w:right w:val="none" w:sz="0" w:space="0" w:color="auto"/>
      </w:divBdr>
    </w:div>
    <w:div w:id="826633860">
      <w:bodyDiv w:val="1"/>
      <w:marLeft w:val="0"/>
      <w:marRight w:val="0"/>
      <w:marTop w:val="0"/>
      <w:marBottom w:val="0"/>
      <w:divBdr>
        <w:top w:val="none" w:sz="0" w:space="0" w:color="auto"/>
        <w:left w:val="none" w:sz="0" w:space="0" w:color="auto"/>
        <w:bottom w:val="none" w:sz="0" w:space="0" w:color="auto"/>
        <w:right w:val="none" w:sz="0" w:space="0" w:color="auto"/>
      </w:divBdr>
    </w:div>
    <w:div w:id="911236616">
      <w:bodyDiv w:val="1"/>
      <w:marLeft w:val="0"/>
      <w:marRight w:val="0"/>
      <w:marTop w:val="0"/>
      <w:marBottom w:val="0"/>
      <w:divBdr>
        <w:top w:val="none" w:sz="0" w:space="0" w:color="auto"/>
        <w:left w:val="none" w:sz="0" w:space="0" w:color="auto"/>
        <w:bottom w:val="none" w:sz="0" w:space="0" w:color="auto"/>
        <w:right w:val="none" w:sz="0" w:space="0" w:color="auto"/>
      </w:divBdr>
      <w:divsChild>
        <w:div w:id="55445830">
          <w:marLeft w:val="0"/>
          <w:marRight w:val="0"/>
          <w:marTop w:val="0"/>
          <w:marBottom w:val="0"/>
          <w:divBdr>
            <w:top w:val="none" w:sz="0" w:space="0" w:color="auto"/>
            <w:left w:val="none" w:sz="0" w:space="0" w:color="auto"/>
            <w:bottom w:val="none" w:sz="0" w:space="0" w:color="auto"/>
            <w:right w:val="none" w:sz="0" w:space="0" w:color="auto"/>
          </w:divBdr>
          <w:divsChild>
            <w:div w:id="448672581">
              <w:marLeft w:val="0"/>
              <w:marRight w:val="0"/>
              <w:marTop w:val="0"/>
              <w:marBottom w:val="0"/>
              <w:divBdr>
                <w:top w:val="none" w:sz="0" w:space="0" w:color="auto"/>
                <w:left w:val="none" w:sz="0" w:space="0" w:color="auto"/>
                <w:bottom w:val="none" w:sz="0" w:space="0" w:color="auto"/>
                <w:right w:val="none" w:sz="0" w:space="0" w:color="auto"/>
              </w:divBdr>
              <w:divsChild>
                <w:div w:id="604000659">
                  <w:marLeft w:val="0"/>
                  <w:marRight w:val="0"/>
                  <w:marTop w:val="0"/>
                  <w:marBottom w:val="0"/>
                  <w:divBdr>
                    <w:top w:val="none" w:sz="0" w:space="0" w:color="auto"/>
                    <w:left w:val="none" w:sz="0" w:space="0" w:color="auto"/>
                    <w:bottom w:val="none" w:sz="0" w:space="0" w:color="auto"/>
                    <w:right w:val="none" w:sz="0" w:space="0" w:color="auto"/>
                  </w:divBdr>
                  <w:divsChild>
                    <w:div w:id="11483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01828">
          <w:marLeft w:val="0"/>
          <w:marRight w:val="0"/>
          <w:marTop w:val="0"/>
          <w:marBottom w:val="0"/>
          <w:divBdr>
            <w:top w:val="none" w:sz="0" w:space="0" w:color="auto"/>
            <w:left w:val="none" w:sz="0" w:space="0" w:color="auto"/>
            <w:bottom w:val="none" w:sz="0" w:space="0" w:color="auto"/>
            <w:right w:val="none" w:sz="0" w:space="0" w:color="auto"/>
          </w:divBdr>
          <w:divsChild>
            <w:div w:id="645017243">
              <w:marLeft w:val="0"/>
              <w:marRight w:val="0"/>
              <w:marTop w:val="0"/>
              <w:marBottom w:val="0"/>
              <w:divBdr>
                <w:top w:val="none" w:sz="0" w:space="0" w:color="auto"/>
                <w:left w:val="none" w:sz="0" w:space="0" w:color="auto"/>
                <w:bottom w:val="none" w:sz="0" w:space="0" w:color="auto"/>
                <w:right w:val="none" w:sz="0" w:space="0" w:color="auto"/>
              </w:divBdr>
              <w:divsChild>
                <w:div w:id="1723945006">
                  <w:marLeft w:val="0"/>
                  <w:marRight w:val="0"/>
                  <w:marTop w:val="0"/>
                  <w:marBottom w:val="0"/>
                  <w:divBdr>
                    <w:top w:val="none" w:sz="0" w:space="0" w:color="auto"/>
                    <w:left w:val="none" w:sz="0" w:space="0" w:color="auto"/>
                    <w:bottom w:val="none" w:sz="0" w:space="0" w:color="auto"/>
                    <w:right w:val="none" w:sz="0" w:space="0" w:color="auto"/>
                  </w:divBdr>
                  <w:divsChild>
                    <w:div w:id="10647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9586">
      <w:bodyDiv w:val="1"/>
      <w:marLeft w:val="0"/>
      <w:marRight w:val="0"/>
      <w:marTop w:val="0"/>
      <w:marBottom w:val="0"/>
      <w:divBdr>
        <w:top w:val="none" w:sz="0" w:space="0" w:color="auto"/>
        <w:left w:val="none" w:sz="0" w:space="0" w:color="auto"/>
        <w:bottom w:val="none" w:sz="0" w:space="0" w:color="auto"/>
        <w:right w:val="none" w:sz="0" w:space="0" w:color="auto"/>
      </w:divBdr>
      <w:divsChild>
        <w:div w:id="1353722469">
          <w:marLeft w:val="0"/>
          <w:marRight w:val="0"/>
          <w:marTop w:val="0"/>
          <w:marBottom w:val="0"/>
          <w:divBdr>
            <w:top w:val="none" w:sz="0" w:space="0" w:color="auto"/>
            <w:left w:val="none" w:sz="0" w:space="0" w:color="auto"/>
            <w:bottom w:val="none" w:sz="0" w:space="0" w:color="auto"/>
            <w:right w:val="none" w:sz="0" w:space="0" w:color="auto"/>
          </w:divBdr>
          <w:divsChild>
            <w:div w:id="24604915">
              <w:marLeft w:val="0"/>
              <w:marRight w:val="0"/>
              <w:marTop w:val="0"/>
              <w:marBottom w:val="0"/>
              <w:divBdr>
                <w:top w:val="none" w:sz="0" w:space="0" w:color="auto"/>
                <w:left w:val="none" w:sz="0" w:space="0" w:color="auto"/>
                <w:bottom w:val="none" w:sz="0" w:space="0" w:color="auto"/>
                <w:right w:val="none" w:sz="0" w:space="0" w:color="auto"/>
              </w:divBdr>
              <w:divsChild>
                <w:div w:id="1289124362">
                  <w:marLeft w:val="0"/>
                  <w:marRight w:val="0"/>
                  <w:marTop w:val="0"/>
                  <w:marBottom w:val="0"/>
                  <w:divBdr>
                    <w:top w:val="none" w:sz="0" w:space="0" w:color="auto"/>
                    <w:left w:val="none" w:sz="0" w:space="0" w:color="auto"/>
                    <w:bottom w:val="none" w:sz="0" w:space="0" w:color="auto"/>
                    <w:right w:val="none" w:sz="0" w:space="0" w:color="auto"/>
                  </w:divBdr>
                  <w:divsChild>
                    <w:div w:id="7492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3948">
          <w:marLeft w:val="0"/>
          <w:marRight w:val="0"/>
          <w:marTop w:val="0"/>
          <w:marBottom w:val="0"/>
          <w:divBdr>
            <w:top w:val="none" w:sz="0" w:space="0" w:color="auto"/>
            <w:left w:val="none" w:sz="0" w:space="0" w:color="auto"/>
            <w:bottom w:val="none" w:sz="0" w:space="0" w:color="auto"/>
            <w:right w:val="none" w:sz="0" w:space="0" w:color="auto"/>
          </w:divBdr>
          <w:divsChild>
            <w:div w:id="468478925">
              <w:marLeft w:val="0"/>
              <w:marRight w:val="0"/>
              <w:marTop w:val="0"/>
              <w:marBottom w:val="0"/>
              <w:divBdr>
                <w:top w:val="none" w:sz="0" w:space="0" w:color="auto"/>
                <w:left w:val="none" w:sz="0" w:space="0" w:color="auto"/>
                <w:bottom w:val="none" w:sz="0" w:space="0" w:color="auto"/>
                <w:right w:val="none" w:sz="0" w:space="0" w:color="auto"/>
              </w:divBdr>
              <w:divsChild>
                <w:div w:id="1341546477">
                  <w:marLeft w:val="0"/>
                  <w:marRight w:val="0"/>
                  <w:marTop w:val="0"/>
                  <w:marBottom w:val="0"/>
                  <w:divBdr>
                    <w:top w:val="none" w:sz="0" w:space="0" w:color="auto"/>
                    <w:left w:val="none" w:sz="0" w:space="0" w:color="auto"/>
                    <w:bottom w:val="none" w:sz="0" w:space="0" w:color="auto"/>
                    <w:right w:val="none" w:sz="0" w:space="0" w:color="auto"/>
                  </w:divBdr>
                  <w:divsChild>
                    <w:div w:id="18205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6210">
      <w:bodyDiv w:val="1"/>
      <w:marLeft w:val="0"/>
      <w:marRight w:val="0"/>
      <w:marTop w:val="0"/>
      <w:marBottom w:val="0"/>
      <w:divBdr>
        <w:top w:val="none" w:sz="0" w:space="0" w:color="auto"/>
        <w:left w:val="none" w:sz="0" w:space="0" w:color="auto"/>
        <w:bottom w:val="none" w:sz="0" w:space="0" w:color="auto"/>
        <w:right w:val="none" w:sz="0" w:space="0" w:color="auto"/>
      </w:divBdr>
    </w:div>
    <w:div w:id="1391267076">
      <w:bodyDiv w:val="1"/>
      <w:marLeft w:val="0"/>
      <w:marRight w:val="0"/>
      <w:marTop w:val="0"/>
      <w:marBottom w:val="0"/>
      <w:divBdr>
        <w:top w:val="none" w:sz="0" w:space="0" w:color="auto"/>
        <w:left w:val="none" w:sz="0" w:space="0" w:color="auto"/>
        <w:bottom w:val="none" w:sz="0" w:space="0" w:color="auto"/>
        <w:right w:val="none" w:sz="0" w:space="0" w:color="auto"/>
      </w:divBdr>
    </w:div>
    <w:div w:id="1693996165">
      <w:bodyDiv w:val="1"/>
      <w:marLeft w:val="0"/>
      <w:marRight w:val="0"/>
      <w:marTop w:val="0"/>
      <w:marBottom w:val="0"/>
      <w:divBdr>
        <w:top w:val="none" w:sz="0" w:space="0" w:color="auto"/>
        <w:left w:val="none" w:sz="0" w:space="0" w:color="auto"/>
        <w:bottom w:val="none" w:sz="0" w:space="0" w:color="auto"/>
        <w:right w:val="none" w:sz="0" w:space="0" w:color="auto"/>
      </w:divBdr>
    </w:div>
    <w:div w:id="1766657133">
      <w:bodyDiv w:val="1"/>
      <w:marLeft w:val="0"/>
      <w:marRight w:val="0"/>
      <w:marTop w:val="0"/>
      <w:marBottom w:val="0"/>
      <w:divBdr>
        <w:top w:val="none" w:sz="0" w:space="0" w:color="auto"/>
        <w:left w:val="none" w:sz="0" w:space="0" w:color="auto"/>
        <w:bottom w:val="none" w:sz="0" w:space="0" w:color="auto"/>
        <w:right w:val="none" w:sz="0" w:space="0" w:color="auto"/>
      </w:divBdr>
    </w:div>
    <w:div w:id="1834684351">
      <w:bodyDiv w:val="1"/>
      <w:marLeft w:val="0"/>
      <w:marRight w:val="0"/>
      <w:marTop w:val="0"/>
      <w:marBottom w:val="0"/>
      <w:divBdr>
        <w:top w:val="none" w:sz="0" w:space="0" w:color="auto"/>
        <w:left w:val="none" w:sz="0" w:space="0" w:color="auto"/>
        <w:bottom w:val="none" w:sz="0" w:space="0" w:color="auto"/>
        <w:right w:val="none" w:sz="0" w:space="0" w:color="auto"/>
      </w:divBdr>
    </w:div>
    <w:div w:id="1852211164">
      <w:bodyDiv w:val="1"/>
      <w:marLeft w:val="0"/>
      <w:marRight w:val="0"/>
      <w:marTop w:val="0"/>
      <w:marBottom w:val="0"/>
      <w:divBdr>
        <w:top w:val="none" w:sz="0" w:space="0" w:color="auto"/>
        <w:left w:val="none" w:sz="0" w:space="0" w:color="auto"/>
        <w:bottom w:val="none" w:sz="0" w:space="0" w:color="auto"/>
        <w:right w:val="none" w:sz="0" w:space="0" w:color="auto"/>
      </w:divBdr>
    </w:div>
    <w:div w:id="1875188387">
      <w:bodyDiv w:val="1"/>
      <w:marLeft w:val="0"/>
      <w:marRight w:val="0"/>
      <w:marTop w:val="0"/>
      <w:marBottom w:val="0"/>
      <w:divBdr>
        <w:top w:val="none" w:sz="0" w:space="0" w:color="auto"/>
        <w:left w:val="none" w:sz="0" w:space="0" w:color="auto"/>
        <w:bottom w:val="none" w:sz="0" w:space="0" w:color="auto"/>
        <w:right w:val="none" w:sz="0" w:space="0" w:color="auto"/>
      </w:divBdr>
    </w:div>
    <w:div w:id="21323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1212</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2024-11-08T16:51:00Z</dcterms:created>
  <dcterms:modified xsi:type="dcterms:W3CDTF">2024-11-08T17:32:00Z</dcterms:modified>
</cp:coreProperties>
</file>